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EB" w:rsidRPr="001F1BEB" w:rsidRDefault="001F1BEB" w:rsidP="001F1BEB">
      <w:pPr>
        <w:spacing w:after="0"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b/>
          <w:bCs/>
          <w:color w:val="333333"/>
          <w:sz w:val="27"/>
          <w:szCs w:val="27"/>
          <w:lang w:eastAsia="bs-Latn-BA"/>
        </w:rPr>
        <w:t>ZAKON</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b/>
          <w:bCs/>
          <w:color w:val="333333"/>
          <w:sz w:val="27"/>
          <w:szCs w:val="27"/>
          <w:lang w:eastAsia="bs-Latn-BA"/>
        </w:rPr>
        <w:t>O IZMJENAMA I DOPUNAMA ZAKONA O PRAVIMA BRANILACA I ČLANOVA NJIHOVIH PORODICA</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Zakonu o pravima branilaca i članova njihovih porodica ("Službene novine Federacije BiH", br. 33/04 i 56/05), u članu 2. iza stava 6. dodaje se novi stav 7. koji glasi:</w:t>
      </w:r>
      <w:r w:rsidRPr="001F1BEB">
        <w:rPr>
          <w:rFonts w:ascii="Trebuchet MS" w:eastAsia="Times New Roman" w:hAnsi="Trebuchet MS" w:cs="Times New Roman"/>
          <w:color w:val="333333"/>
          <w:sz w:val="15"/>
          <w:szCs w:val="15"/>
          <w:lang w:eastAsia="bs-Latn-BA"/>
        </w:rPr>
        <w:br/>
        <w:t>"Shodno Općem okvirnom sporazumu za mir u Bosni i Hercegovini pripadnici tzv. Narodne odbrane Autonomne pokrajine Zapadna Bosna ne smatraju se braniocima u smislu ovog Zakona i njihova prava kao i prava članova njihovih porodica uređuju se Zakonom o osnovama socijalne zaštite, zaštite civilnih žrtava rata i zaštite porodica sa djecom ("Službene novine Federacije BiH", br. 36/99, 54/05 i 39/06)."</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2.</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3. u stavu 5. iza riječi "godine" dodaju se riječi: "do 01.01.2006. godine".</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3.</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11. u stavu 1. u trećem redu iza riječi "okolnostima" briše se zarez i dodaju riječi: "ili oboljenja za koje se ne može pouzdano zaključiti da je prouzrokovano pod tim okolnostima, ali se može zaključiti da su ratni napori uticali na njegovo pogoršanje".</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4.</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17. u stavu 1. u tački 7. riječi: "u roku od 12 mjeseci od dana smrti tog lica " zamjenjuju se riječima: "do 17.11.2007. godine".</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5.</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20. u stavu 1. u tački 1. riječ "rad" zamjenjuje se riječju "privređivanje".</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6.</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t>U članu 21. stav 4. mijenja se i glasi: "Prava iz stava 1. ovog člana pripadaju i članovima porodice nestalog branioca do njegovog proglašenja umrlim a najdalje do 17.11.2007. godine kada će se pribaviti Izvod iz matične knjige umrlih u skladu sa članom 27. Zakona o nestalim licima ("Službeni glasnik BiH", br. 50/04), a ukoliko se ne osigura navedeni izvod utvrdit će se prestanak prava."</w:t>
      </w:r>
      <w:r w:rsidRPr="001F1BEB">
        <w:rPr>
          <w:rFonts w:ascii="Trebuchet MS" w:eastAsia="Times New Roman" w:hAnsi="Trebuchet MS" w:cs="Times New Roman"/>
          <w:color w:val="333333"/>
          <w:sz w:val="15"/>
          <w:szCs w:val="15"/>
          <w:lang w:eastAsia="bs-Latn-BA"/>
        </w:rPr>
        <w:br/>
        <w:t>U st. 5. i 6. riječi: "pet godina" zamjenjuju se riječima: "tri godine", a iza broja "20" piše se zarez i briše slovo "i", a iza broja "21" dodaju se riječi: "i 22".</w:t>
      </w:r>
      <w:r w:rsidRPr="001F1BEB">
        <w:rPr>
          <w:rFonts w:ascii="Trebuchet MS" w:eastAsia="Times New Roman" w:hAnsi="Trebuchet MS" w:cs="Times New Roman"/>
          <w:color w:val="333333"/>
          <w:sz w:val="15"/>
          <w:szCs w:val="15"/>
          <w:lang w:eastAsia="bs-Latn-BA"/>
        </w:rPr>
        <w:br/>
        <w:t>Iza stava 6. dodaju se novi st. 7. i 8. koji glase:</w:t>
      </w:r>
      <w:r w:rsidRPr="001F1BEB">
        <w:rPr>
          <w:rFonts w:ascii="Trebuchet MS" w:eastAsia="Times New Roman" w:hAnsi="Trebuchet MS" w:cs="Times New Roman"/>
          <w:color w:val="333333"/>
          <w:sz w:val="15"/>
          <w:szCs w:val="15"/>
          <w:lang w:eastAsia="bs-Latn-BA"/>
        </w:rPr>
        <w:br/>
        <w:t>"Rok od tri godine propisan u st. 5. i 6. ovog člana ne odnosi se na djecu ratnih vojnih invalida i bračne drugove koji imaju djecu sa umrlim ratnim vojnim invalidom koji bez obzira na vrijeme trajanja zajedničkog življenja sa umrlim ratnim vojnim invalidom imaju pravo na porodičnu invalidninu ukoliko su ispunjeni drugi uvjeti iz st. 5. i 6. ovog člana.</w:t>
      </w:r>
      <w:r w:rsidRPr="001F1BEB">
        <w:rPr>
          <w:rFonts w:ascii="Trebuchet MS" w:eastAsia="Times New Roman" w:hAnsi="Trebuchet MS" w:cs="Times New Roman"/>
          <w:color w:val="333333"/>
          <w:sz w:val="15"/>
          <w:szCs w:val="15"/>
          <w:lang w:eastAsia="bs-Latn-BA"/>
        </w:rPr>
        <w:br/>
        <w:t>Bračni drugovi poginulih branilaca i bračni drugovi umrlih ratnih vojnih invalida, bez obzira na uzrok smrti, koji su bili korisnici prava na dodatak za njegu i pomoć drugog lica prema članu 13. ovog Zakona mlađi od 45 godina i sposobni za privređivanje a nemaju djece, ako ne ostvaruju prihode na osnovu radnog odnosa, penzije ili vršenja samostalne djelatnosti, imaju pravo na porodičnu invalidninu u visini od 43% od osnovice utvrđene zakonom, a ukoliko ostvaruju bilo koji od navedenih prihoda, imaju pravo na porodičnu invalidninu u iznosu od 20% od osnovice utvrđene zakonom. "</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7.</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Iza člana 21. dodaju se novi čl. 21.a , 21.b i 21.c koji glase:</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 Član 21.a</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lastRenderedPageBreak/>
        <w:br/>
        <w:t>Nakon smrti ratnog vojnog invalida II-VII grupe čija smrt nije posljedica ranjavanja, povrede ili oboljenja, po kom osnovu je ostvario pravo na ličnu invalidninu, kao i nakon smrti ratnog vojnog invalida VI-X grupe članovi njegove porodice iz člana 20. stav 1. tač. 1. i 2. ovog Zakona koji nisu u radnom odnosu a koji su živjeli u zajedničkom domaćinstvu, imaju pravo na porodičnu invalidninu u visini od 50% iznosa njegove ratne vojne invalidnine.</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Član 21.b</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Supruga ratnog vojnog invalida u smislu prethodnog stava navedeno pravo ostvaruje ukoliko je živjela u zajedničkom domaćinstvu sa suprugom najmanje tri godine, a djeca isto pravo ostvaruju bez obzira na vrijeme zajedničkog življenja.</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t>Član 21.c</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Izuzetno od uvjeta iz člana 20. stav 1. tačka 2. ovog Zakona, djeca bez oba roditelja koja su nezaposlena i nalaze se na evidenciji kantonalne službe za zapošljavanje, imaju pravo na porodičnu invalidninu u iznosu navedenom u članu 21. stav 1. ovog Zakona do zaposlenja a najdalje do 25. godine života."</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8.</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22. iza stava 6. dodaje se novi stav 7. koji glasi:</w:t>
      </w:r>
      <w:r w:rsidRPr="001F1BEB">
        <w:rPr>
          <w:rFonts w:ascii="Trebuchet MS" w:eastAsia="Times New Roman" w:hAnsi="Trebuchet MS" w:cs="Times New Roman"/>
          <w:color w:val="333333"/>
          <w:sz w:val="15"/>
          <w:szCs w:val="15"/>
          <w:lang w:eastAsia="bs-Latn-BA"/>
        </w:rPr>
        <w:br/>
        <w:t>"Izuzetno, roditeljima ženjenog poginulog, umrlog ili nestalog branioca iza kojeg nije ostalo potomstvo pripada pravo na porodičnu invalidninu iz člana 22. stav 1. odnosno stav 2. Zakona ukoliko pravo na porodičnu invalidninu ne koristi bračni drug zbog stupanja u novi brak ili izvanbračnu zajednicu, kao i u slučaju kad je brak prestao prije smrti poginulog, umrlog ili nestalog branioca iza kojeg nije ostalo potomstvo."</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9.</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23. u stavu 2. iza riječi "svako" dodaje se riječ "sljedeće". Ostali dio teksta ostaje isti.</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10.</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Iza člana 31. dodaju se novi čl. 31.a i 31.b koji glase:</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"Član 31.a</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Pripadnici oružanih snaga koji su pod uvjetima i na način utvrđen federalnim propisima ostvarili status ratnog vojnog invalida, a kod kojih je utvrđena nesposobnost za privređivanje I. kategorije, isključivo kao posljedica oštećenja organizma zbog rane, povrede ili bolesti, po kom osnovu su ostvarili vojni invaliditet i kojima je priznat poseban staž u dvostrukom trajanju a koji nisu bili osiguranici u vrijeme stupanja u oružane snage, imaju pravo na invalidsku penziju pod uvjetima propisanim u Zakonu o penzijskom i invalidskom osiguranju ("Službene novine Federacije BiH", br. 29/98, 49/00, 32/01, 73/05 i 59/06).</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Član 31.b</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Ratni vojni invalidi stižu pravo na punu starosnu penziju sa navršenih 35 godina penzijskog staža, bez obzira na godine života, odnosno pravo na starosnu penziju kad navrše 55 godina života i najmanje 20 godina penzijskog staža pod uvjetima i na način propisan Zakonom o penzijskom i invalidskom osiguranju."</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11.</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44. riječi: "Federalno ministarstvo odbrane/Federalno ministarstvo obrane i Federalno ministarstvo unutrašnjih poslova/Federalno ministarstvo unutarnjih poslova" zamjenjuju se riječima: "nadležni organ za vojne evidencije".</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12.</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lastRenderedPageBreak/>
        <w:br/>
        <w:t>U članu 52. dodaje se novi stav 2. koji glasi:</w:t>
      </w:r>
      <w:r w:rsidRPr="001F1BEB">
        <w:rPr>
          <w:rFonts w:ascii="Trebuchet MS" w:eastAsia="Times New Roman" w:hAnsi="Trebuchet MS" w:cs="Times New Roman"/>
          <w:color w:val="333333"/>
          <w:sz w:val="15"/>
          <w:szCs w:val="15"/>
          <w:lang w:eastAsia="bs-Latn-BA"/>
        </w:rPr>
        <w:br/>
        <w:t>"Ukoliko u postupku nadzora i medicinskog vještačenja posebna ljekarska komisija iz člana 47. stav 4. ovog Zakona donese drugačiji nalaz i mišljenje u odnosu na nalaz i mišljenje ljekarskih komisija iz člana 47. st. 1., 2. i 3. ovog Zakona taj nalaz i mišljenje će poslužiti kao razlog za obnovu postupka."</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13.</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53. Zakona dodaje se novi stav 2. koji glasi:</w:t>
      </w:r>
      <w:r w:rsidRPr="001F1BEB">
        <w:rPr>
          <w:rFonts w:ascii="Trebuchet MS" w:eastAsia="Times New Roman" w:hAnsi="Trebuchet MS" w:cs="Times New Roman"/>
          <w:color w:val="333333"/>
          <w:sz w:val="15"/>
          <w:szCs w:val="15"/>
          <w:lang w:eastAsia="bs-Latn-BA"/>
        </w:rPr>
        <w:br/>
        <w:t>"U postupku po pravu nadzora rješenje o pravima prema ovom Zakonu koje je postalo konačno u upravnom postupku može se ukinuti ako je njime povrijeđen zakon u roku od pet godina od dana kada je rješenje postalo konačno u upravnom postupku, odnosno od dana stupanja na snagu ovog Zakona zavisno od toga koji je datum kasniji."</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14.</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57. stav 3. mijenja se i glasi:</w:t>
      </w:r>
      <w:r w:rsidRPr="001F1BEB">
        <w:rPr>
          <w:rFonts w:ascii="Trebuchet MS" w:eastAsia="Times New Roman" w:hAnsi="Trebuchet MS" w:cs="Times New Roman"/>
          <w:color w:val="333333"/>
          <w:sz w:val="15"/>
          <w:szCs w:val="15"/>
          <w:lang w:eastAsia="bs-Latn-BA"/>
        </w:rPr>
        <w:br/>
        <w:t>"Visina osnovice iz člana 12. stav 2. Zakona usklađivat će se početkom svake godine sa povećanjem prosječne mjesečne netoplaće (procentualno) isplaćene u Federaciji BiH u prethodnoj godini prema podacima nadležnog Federalnog zavoda za statistiku."</w:t>
      </w:r>
      <w:r w:rsidRPr="001F1BEB">
        <w:rPr>
          <w:rFonts w:ascii="Trebuchet MS" w:eastAsia="Times New Roman" w:hAnsi="Trebuchet MS" w:cs="Times New Roman"/>
          <w:color w:val="333333"/>
          <w:sz w:val="15"/>
          <w:szCs w:val="15"/>
          <w:lang w:eastAsia="bs-Latn-BA"/>
        </w:rPr>
        <w:br/>
        <w:t>St. 4., 5. i 6. se brišu.</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b/>
          <w:bCs/>
          <w:color w:val="333333"/>
          <w:sz w:val="15"/>
          <w:szCs w:val="15"/>
          <w:lang w:eastAsia="bs-Latn-BA"/>
        </w:rPr>
        <w:t>Član 15.</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Iza člana 57. dodaje se novi član 57.a koji glasi:</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"Član 57.a</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Sredstva za isplatu penzija ostvarenih u skladu sa čl. 31.a i 31.b ovog Zakona osigurat će se u budžetu Federacije BiH i refundirat će se Federalnom zavodu za penzijsko i invalidsko osiguranje/Federalnom zavodu za mirovinsko i invalidsko osiguranje sve dok korisnik penzije iz čl. 31.a i 31.b ovog Zakona ne ispuni uvjete za punu starosnu penziju u skladu sa Zakonom o penzijskom i invalidskom osiguranju."</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16.</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60. u stavu 2. iza riječi "pravo" dodaju se riječi: "u postupku revizije suprotno odredbama ovog Zakona". Ostali dio teksta se briše.</w:t>
      </w:r>
      <w:r w:rsidRPr="001F1BEB">
        <w:rPr>
          <w:rFonts w:ascii="Trebuchet MS" w:eastAsia="Times New Roman" w:hAnsi="Trebuchet MS" w:cs="Times New Roman"/>
          <w:color w:val="333333"/>
          <w:sz w:val="15"/>
          <w:szCs w:val="15"/>
          <w:lang w:eastAsia="bs-Latn-BA"/>
        </w:rPr>
        <w:br/>
        <w:t>U stavu 3. ovog člana u drugom redu iza riječi "Zakona" dodaju se riječi: "član ljekarske komisije koji donese nalaz i mišljenje suprotno odredbama Zakona i pravilnika".</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17.</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U članu 69. na kraju stava 1. briše se tačka i dodaju riječi: "i Zakon o zaštiti vojnih invalida ("Službeni list SRBiH", br. 35/90)".</w:t>
      </w:r>
    </w:p>
    <w:p w:rsidR="001F1BEB" w:rsidRPr="001F1BEB" w:rsidRDefault="001F1BEB" w:rsidP="001F1BEB">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r>
      <w:r w:rsidRPr="001F1BEB">
        <w:rPr>
          <w:rFonts w:ascii="Trebuchet MS" w:eastAsia="Times New Roman" w:hAnsi="Trebuchet MS" w:cs="Times New Roman"/>
          <w:b/>
          <w:bCs/>
          <w:color w:val="333333"/>
          <w:sz w:val="15"/>
          <w:szCs w:val="15"/>
          <w:lang w:eastAsia="bs-Latn-BA"/>
        </w:rPr>
        <w:t>Član 18.</w:t>
      </w:r>
    </w:p>
    <w:p w:rsidR="001F1BEB"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Ovaj Zakon stupa na snagu narednog dana od dana objavljivanja u "Službenim novinama Federacije BiH" a primjena odredaba člana 6. st. 3. i 4. i čl. 7., 8., 10., 14. i 15. primjenjivat će se od 01.01.2008. godine po utvrđivanju broja potencijalnih korisnika i osiguranju potrebnih budžetskih sredstava.</w:t>
      </w:r>
    </w:p>
    <w:p w:rsidR="00833C68" w:rsidRPr="001F1BEB" w:rsidRDefault="001F1BEB" w:rsidP="001F1BEB">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1F1BEB">
        <w:rPr>
          <w:rFonts w:ascii="Trebuchet MS" w:eastAsia="Times New Roman" w:hAnsi="Trebuchet MS" w:cs="Times New Roman"/>
          <w:color w:val="333333"/>
          <w:sz w:val="15"/>
          <w:szCs w:val="15"/>
          <w:lang w:eastAsia="bs-Latn-BA"/>
        </w:rPr>
        <w:br/>
        <w:t>Predsjedavajući</w:t>
      </w:r>
      <w:r w:rsidRPr="001F1BEB">
        <w:rPr>
          <w:rFonts w:ascii="Trebuchet MS" w:eastAsia="Times New Roman" w:hAnsi="Trebuchet MS" w:cs="Times New Roman"/>
          <w:color w:val="333333"/>
          <w:sz w:val="15"/>
          <w:szCs w:val="15"/>
          <w:lang w:eastAsia="bs-Latn-BA"/>
        </w:rPr>
        <w:br/>
        <w:t>Doma naroda</w:t>
      </w:r>
      <w:r w:rsidRPr="001F1BEB">
        <w:rPr>
          <w:rFonts w:ascii="Trebuchet MS" w:eastAsia="Times New Roman" w:hAnsi="Trebuchet MS" w:cs="Times New Roman"/>
          <w:color w:val="333333"/>
          <w:sz w:val="15"/>
          <w:szCs w:val="15"/>
          <w:lang w:eastAsia="bs-Latn-BA"/>
        </w:rPr>
        <w:br/>
        <w:t>Parlamenta Federacije BiH</w:t>
      </w:r>
      <w:r w:rsidRPr="001F1BEB">
        <w:rPr>
          <w:rFonts w:ascii="Trebuchet MS" w:eastAsia="Times New Roman" w:hAnsi="Trebuchet MS" w:cs="Times New Roman"/>
          <w:color w:val="333333"/>
          <w:sz w:val="15"/>
          <w:szCs w:val="15"/>
          <w:lang w:eastAsia="bs-Latn-BA"/>
        </w:rPr>
        <w:br/>
        <w:t>Stjepan Krešić</w:t>
      </w:r>
      <w:r w:rsidRPr="001F1BEB">
        <w:rPr>
          <w:rFonts w:ascii="Trebuchet MS" w:eastAsia="Times New Roman" w:hAnsi="Trebuchet MS" w:cs="Times New Roman"/>
          <w:color w:val="333333"/>
          <w:sz w:val="15"/>
          <w:szCs w:val="15"/>
          <w:lang w:eastAsia="bs-Latn-BA"/>
        </w:rPr>
        <w:br/>
        <w:t>Predsjedavajući</w:t>
      </w:r>
      <w:r w:rsidRPr="001F1BEB">
        <w:rPr>
          <w:rFonts w:ascii="Trebuchet MS" w:eastAsia="Times New Roman" w:hAnsi="Trebuchet MS" w:cs="Times New Roman"/>
          <w:color w:val="333333"/>
          <w:sz w:val="15"/>
          <w:szCs w:val="15"/>
          <w:lang w:eastAsia="bs-Latn-BA"/>
        </w:rPr>
        <w:br/>
        <w:t>Predstavničkog doma</w:t>
      </w:r>
      <w:r w:rsidRPr="001F1BEB">
        <w:rPr>
          <w:rFonts w:ascii="Trebuchet MS" w:eastAsia="Times New Roman" w:hAnsi="Trebuchet MS" w:cs="Times New Roman"/>
          <w:color w:val="333333"/>
          <w:sz w:val="15"/>
          <w:szCs w:val="15"/>
          <w:lang w:eastAsia="bs-Latn-BA"/>
        </w:rPr>
        <w:br/>
        <w:t>Parlamenta Federacije BiH</w:t>
      </w:r>
      <w:r w:rsidRPr="001F1BEB">
        <w:rPr>
          <w:rFonts w:ascii="Trebuchet MS" w:eastAsia="Times New Roman" w:hAnsi="Trebuchet MS" w:cs="Times New Roman"/>
          <w:color w:val="333333"/>
          <w:sz w:val="15"/>
          <w:szCs w:val="15"/>
          <w:lang w:eastAsia="bs-Latn-BA"/>
        </w:rPr>
        <w:br/>
        <w:t>Safet Softić</w:t>
      </w:r>
    </w:p>
    <w:sectPr w:rsidR="00833C68" w:rsidRPr="001F1BEB" w:rsidSect="00833C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F1BEB"/>
    <w:rsid w:val="001F1BEB"/>
    <w:rsid w:val="00833C6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BEB"/>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r="http://schemas.openxmlformats.org/officeDocument/2006/relationships" xmlns:w="http://schemas.openxmlformats.org/wordprocessingml/2006/main">
  <w:divs>
    <w:div w:id="7461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2014-02-27T09:03:00Z</dcterms:created>
  <dcterms:modified xsi:type="dcterms:W3CDTF">2014-02-27T09:03:00Z</dcterms:modified>
</cp:coreProperties>
</file>