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B9" w:rsidRDefault="00DD60B9" w:rsidP="00DD60B9">
      <w:pPr>
        <w:pStyle w:val="NormalWeb"/>
      </w:pPr>
      <w:r>
        <w:t>Na osnovu člana 55.,  stav 1. Zakona o pravima branilaca i članova njihovih porodica ("Službene novine Federacije BiH", broj 33/04), federalni ministar za pitanja boraca i invalida odbrambeno-oslobodilačkog rata/federalni ministar za pitanja branitelja i invalida domovinskog rata,  donosi </w:t>
      </w:r>
    </w:p>
    <w:p w:rsidR="00DD60B9" w:rsidRPr="00DD60B9" w:rsidRDefault="00DD60B9" w:rsidP="00DD60B9">
      <w:pPr>
        <w:pStyle w:val="x0000"/>
        <w:rPr>
          <w:b/>
        </w:rPr>
      </w:pPr>
      <w:bookmarkStart w:id="0" w:name="_VPID_28"/>
      <w:bookmarkEnd w:id="0"/>
      <w:r>
        <w:t xml:space="preserve">            </w:t>
      </w:r>
      <w:r w:rsidRPr="00DD60B9">
        <w:rPr>
          <w:b/>
        </w:rPr>
        <w:t xml:space="preserve">  PRAVILNIK </w:t>
      </w:r>
      <w:bookmarkStart w:id="1" w:name="_VPID_29"/>
      <w:bookmarkEnd w:id="1"/>
      <w:r w:rsidRPr="00DD60B9">
        <w:rPr>
          <w:b/>
        </w:rPr>
        <w:t>O ORTOPEDSKOM DODATKU VOJNIH INVALIDA </w:t>
      </w:r>
    </w:p>
    <w:p w:rsidR="00DD60B9" w:rsidRPr="00DD60B9" w:rsidRDefault="00DD60B9" w:rsidP="00DD60B9">
      <w:pPr>
        <w:pStyle w:val="x0"/>
        <w:jc w:val="center"/>
        <w:rPr>
          <w:b/>
        </w:rPr>
      </w:pPr>
      <w:r w:rsidRPr="00DD60B9">
        <w:rPr>
          <w:b/>
        </w:rPr>
        <w:t>Član 1.</w:t>
      </w:r>
    </w:p>
    <w:p w:rsidR="00DD60B9" w:rsidRDefault="00DD60B9" w:rsidP="00DD60B9">
      <w:pPr>
        <w:pStyle w:val="NormalWeb"/>
      </w:pPr>
      <w:r>
        <w:t>Pravo na ortopedski dodatak na osnovu člana 15. Zakona o pravima branilaca i članova njihovih porodica ima vojni invalid kome je vojni invaliditet utvrđen na osnovu Pravilnika  o utvrđivanju procenta vojnog invaliditeta zbog sljedećih oštećenja organizma koja se razvrstavaju u tri stepena, i to: </w:t>
      </w:r>
    </w:p>
    <w:p w:rsidR="00DD60B9" w:rsidRDefault="00DD60B9" w:rsidP="00DD60B9">
      <w:pPr>
        <w:pStyle w:val="xl"/>
      </w:pPr>
      <w:r>
        <w:t>1) U prvi stepen: </w:t>
      </w:r>
    </w:p>
    <w:p w:rsidR="00DD60B9" w:rsidRDefault="00DD60B9" w:rsidP="00DD60B9">
      <w:pPr>
        <w:pStyle w:val="uvucia"/>
      </w:pPr>
      <w:r>
        <w:t>a) amputacija dva ili više ekstremiteta po osnovu kojih se utvrđuje vojni invaliditet I grupe; </w:t>
      </w:r>
    </w:p>
    <w:p w:rsidR="00DD60B9" w:rsidRDefault="00DD60B9" w:rsidP="00DD60B9">
      <w:pPr>
        <w:pStyle w:val="uvucia"/>
      </w:pPr>
      <w:r>
        <w:t>b) oštećenje funkcije dva ili više ekstremiteta koje je posljedica zadobijene rane ili povrede, a po osnovu koje se utvr|uje vojni invaliditet od 100%   I ili II grupe; </w:t>
      </w:r>
    </w:p>
    <w:p w:rsidR="00DD60B9" w:rsidRDefault="00DD60B9" w:rsidP="00DD60B9">
      <w:pPr>
        <w:pStyle w:val="uvucia"/>
      </w:pPr>
      <w:r>
        <w:t>c) potpun gubitak vida na oba oka; </w:t>
      </w:r>
    </w:p>
    <w:p w:rsidR="00DD60B9" w:rsidRDefault="00DD60B9" w:rsidP="00DD60B9">
      <w:pPr>
        <w:pStyle w:val="uvucia"/>
      </w:pPr>
      <w:r>
        <w:t>~) amputacija jedne noge u nadkoljenici ili jedne ruke u laktu ili nadlaktici; </w:t>
      </w:r>
    </w:p>
    <w:p w:rsidR="00DD60B9" w:rsidRPr="00DD60B9" w:rsidRDefault="00DD60B9" w:rsidP="00DD60B9">
      <w:pPr>
        <w:pStyle w:val="NormalWeb"/>
        <w:rPr>
          <w:rFonts w:ascii="CC-Times Roman" w:hAnsi="CC-Times Roman"/>
          <w:color w:val="1F1A17"/>
        </w:rPr>
      </w:pPr>
      <w:r w:rsidRPr="00DD60B9">
        <w:rPr>
          <w:rFonts w:ascii="CC-Times Roman" w:hAnsi="CC-Times Roman"/>
          <w:color w:val="1F1A17"/>
        </w:rPr>
        <w:t>2) u drugi stepen: </w:t>
      </w:r>
    </w:p>
    <w:p w:rsidR="00DD60B9" w:rsidRDefault="00DD60B9" w:rsidP="00DD60B9">
      <w:pPr>
        <w:pStyle w:val="uvucia"/>
      </w:pPr>
      <w:r>
        <w:t>a) amputacija jedne noge u potkoljenici; </w:t>
      </w:r>
    </w:p>
    <w:p w:rsidR="00DD60B9" w:rsidRDefault="00DD60B9" w:rsidP="00DD60B9">
      <w:pPr>
        <w:pStyle w:val="uvucia"/>
      </w:pPr>
      <w:r>
        <w:t>b) amputacija jedne podlaktice ili jedne {ake; </w:t>
      </w:r>
    </w:p>
    <w:p w:rsidR="00DD60B9" w:rsidRDefault="00DD60B9" w:rsidP="00DD60B9">
      <w:pPr>
        <w:pStyle w:val="uvucia"/>
      </w:pPr>
      <w:r>
        <w:t>c) oštećenje funkcije jednog ili više ekstremiteta koje je posljedica zadobijene rane ili povrede, kao i obostrana amputacija no`ja po Chopartu, ako se za oštećenje, odnosno amputaciju utv|uje vojni invaliditet od 80%  ili 90%; </w:t>
      </w:r>
    </w:p>
    <w:p w:rsidR="00DD60B9" w:rsidRDefault="00DD60B9" w:rsidP="00DD60B9">
      <w:pPr>
        <w:pStyle w:val="xl"/>
      </w:pPr>
      <w:r>
        <w:t>3) u treći stepen: </w:t>
      </w:r>
    </w:p>
    <w:p w:rsidR="00DD60B9" w:rsidRDefault="00DD60B9" w:rsidP="00DD60B9">
      <w:pPr>
        <w:pStyle w:val="uvucia"/>
      </w:pPr>
      <w:r>
        <w:t>a) obostrana amputacija dono`ja po Lisfranku, ili obostrana amputacija no`ja po Chopartu, ili kombinacija tih amputacija, po osnovu kojih se utvr|uje vojni invaliditet ispod 80%; </w:t>
      </w:r>
    </w:p>
    <w:p w:rsidR="00DD60B9" w:rsidRDefault="00DD60B9" w:rsidP="00DD60B9">
      <w:pPr>
        <w:pStyle w:val="uvucia"/>
      </w:pPr>
      <w:r>
        <w:t>b) amputacija ili eksartikulacija u sko~nom zglobu; </w:t>
      </w:r>
    </w:p>
    <w:p w:rsidR="00DD60B9" w:rsidRDefault="00DD60B9" w:rsidP="00DD60B9">
      <w:pPr>
        <w:pStyle w:val="uvucia"/>
      </w:pPr>
      <w:r>
        <w:t>c) oštećenje funkcije jednog ekstremiteta koje je posljedica zadobijene rane ili povrede, ako se za o{te}enje tog ekstremiteta utvr|uje vojni invaliditet od 60% ili 70%; </w:t>
      </w:r>
    </w:p>
    <w:p w:rsidR="00DD60B9" w:rsidRDefault="00DD60B9" w:rsidP="00DD60B9">
      <w:pPr>
        <w:pStyle w:val="uvucia"/>
      </w:pPr>
      <w:r>
        <w:t>~) amputacija stražnjeg dijela stopala po osnovu koje se utvrđuje vojni invaliditet najmanje 50%; </w:t>
      </w:r>
    </w:p>
    <w:p w:rsidR="00DD60B9" w:rsidRDefault="00DD60B9" w:rsidP="00DD60B9">
      <w:pPr>
        <w:pStyle w:val="uvucia"/>
      </w:pPr>
      <w:r>
        <w:t>}) oštećenje funkcije jednog ili više ekstremiteta koje je posljedica bolesti, a po osnovu kog se utvrđuje vojni invliditet od najmanje 80%; </w:t>
      </w:r>
    </w:p>
    <w:p w:rsidR="00DD60B9" w:rsidRDefault="00DD60B9" w:rsidP="00DD60B9">
      <w:pPr>
        <w:pStyle w:val="uvucia"/>
      </w:pPr>
      <w:r>
        <w:lastRenderedPageBreak/>
        <w:t>d) potpun gubitak vida na jednom oku. </w:t>
      </w:r>
    </w:p>
    <w:p w:rsidR="00DD60B9" w:rsidRDefault="00DD60B9" w:rsidP="00DD60B9">
      <w:pPr>
        <w:pStyle w:val="x0"/>
        <w:jc w:val="center"/>
      </w:pPr>
      <w:r>
        <w:t>Član 2.</w:t>
      </w:r>
    </w:p>
    <w:p w:rsidR="00DD60B9" w:rsidRDefault="00DD60B9" w:rsidP="00DD60B9">
      <w:pPr>
        <w:pStyle w:val="NormalWeb"/>
      </w:pPr>
      <w:r>
        <w:t>Ovaj pravilnik će se primjenjivati od dana početka primjenjivanja Zakona o pravima branilaca i članova njihovih porodica ("Službene novine Federacije BiH", broj 33/04) kao i za korisnike prava iz člana 69.,  stav 2. navedenog zakona. </w:t>
      </w:r>
    </w:p>
    <w:p w:rsidR="00DD60B9" w:rsidRDefault="00DD60B9" w:rsidP="00DD60B9">
      <w:pPr>
        <w:pStyle w:val="x0"/>
        <w:jc w:val="center"/>
      </w:pPr>
      <w:r>
        <w:t>Član 3.</w:t>
      </w:r>
    </w:p>
    <w:p w:rsidR="00DD60B9" w:rsidRDefault="00DD60B9" w:rsidP="00DD60B9">
      <w:pPr>
        <w:pStyle w:val="NormalWeb"/>
      </w:pPr>
      <w:r>
        <w:t>Danom početka primjene ovog pravilnika prestaje da važi Pravilnik o oštećenjima organizma po osnovu kojih vojni invalid ima pravo na ortopedski dodatak i razvrstavanju tih oštećenja u stepene ("Službeni list R BiH", broj 2/92, 6/94, i 13/94) i Pravilnik o tjelesnim oštećenjima na osnovu kojih vojni invalidi imaju pravo na ortopedski dodatak i o razvrstavanju tih oštećenja u stupnjeve ("Narodni list HR-HB", broj 28/96). </w:t>
      </w:r>
    </w:p>
    <w:p w:rsidR="00DD60B9" w:rsidRDefault="00DD60B9" w:rsidP="00DD60B9">
      <w:pPr>
        <w:pStyle w:val="x0"/>
        <w:jc w:val="center"/>
      </w:pPr>
      <w:r>
        <w:t>Član 4.</w:t>
      </w:r>
    </w:p>
    <w:p w:rsidR="00DD60B9" w:rsidRDefault="00DD60B9" w:rsidP="00DD60B9">
      <w:pPr>
        <w:pStyle w:val="NormalWeb"/>
      </w:pPr>
      <w:r>
        <w:t>Ovaj pravilnik stupa na snagu narednog dana od dana objavljivanja u "Slu`benim novinama Federacije BiH". </w:t>
      </w:r>
    </w:p>
    <w:p w:rsidR="00DD60B9" w:rsidRDefault="00DD60B9" w:rsidP="00DD60B9">
      <w:pPr>
        <w:pStyle w:val="x00"/>
      </w:pPr>
    </w:p>
    <w:p w:rsidR="00DD60B9" w:rsidRDefault="00DD60B9" w:rsidP="00DD60B9">
      <w:pPr>
        <w:pStyle w:val="x00"/>
        <w:jc w:val="center"/>
      </w:pPr>
      <w:r>
        <w:t>Broj 01-02-1134/04</w:t>
      </w:r>
      <w:r>
        <w:br/>
        <w:t>20. jula 2004. godine</w:t>
      </w:r>
      <w:r>
        <w:br/>
        <w:t>Sarajevo,</w:t>
      </w:r>
    </w:p>
    <w:p w:rsidR="00DD60B9" w:rsidRDefault="00DD60B9" w:rsidP="00DD60B9">
      <w:pPr>
        <w:pStyle w:val="x000"/>
        <w:jc w:val="center"/>
      </w:pPr>
      <w:r>
        <w:br/>
        <w:t>Ministar</w:t>
      </w:r>
      <w:r>
        <w:br/>
      </w:r>
      <w:r>
        <w:rPr>
          <w:b/>
          <w:bCs/>
        </w:rPr>
        <w:t>Ibrahim Nadarević</w:t>
      </w:r>
      <w:r>
        <w:t>, s.r.</w:t>
      </w:r>
    </w:p>
    <w:p w:rsidR="00211C8F" w:rsidRDefault="00211C8F" w:rsidP="00DD60B9">
      <w:pPr>
        <w:jc w:val="center"/>
      </w:pPr>
    </w:p>
    <w:sectPr w:rsidR="00211C8F" w:rsidSect="002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C-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60B9"/>
    <w:rsid w:val="00211C8F"/>
    <w:rsid w:val="00DD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0000">
    <w:name w:val="x0000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">
    <w:name w:val="x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0">
    <w:name w:val="x0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">
    <w:name w:val="xl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uvucia">
    <w:name w:val="uvucia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00">
    <w:name w:val="x00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000">
    <w:name w:val="x000"/>
    <w:basedOn w:val="Normal"/>
    <w:rsid w:val="00D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2015-01-07T11:55:00Z</dcterms:created>
  <dcterms:modified xsi:type="dcterms:W3CDTF">2015-01-07T12:01:00Z</dcterms:modified>
</cp:coreProperties>
</file>