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ZAKON</w:t>
      </w:r>
      <w:r w:rsidRPr="00673EBD">
        <w:rPr>
          <w:rFonts w:ascii="Trebuchet MS" w:eastAsia="Times New Roman" w:hAnsi="Trebuchet MS" w:cs="Times New Roman"/>
          <w:color w:val="333333"/>
          <w:sz w:val="18"/>
          <w:szCs w:val="18"/>
          <w:lang w:eastAsia="bs-Latn-BA"/>
        </w:rPr>
        <w:br/>
        <w:t>O PRIJEVREMENOM POVOLJNIJEM PENZIONISANJU</w:t>
      </w:r>
      <w:r w:rsidRPr="00673EBD">
        <w:rPr>
          <w:rFonts w:ascii="Trebuchet MS" w:eastAsia="Times New Roman" w:hAnsi="Trebuchet MS" w:cs="Times New Roman"/>
          <w:color w:val="333333"/>
          <w:sz w:val="18"/>
          <w:szCs w:val="18"/>
          <w:lang w:eastAsia="bs-Latn-BA"/>
        </w:rPr>
        <w:br/>
        <w:t>BRANILACA ODBRAMBENO-OSLOBODILAČKOG</w:t>
      </w:r>
      <w:r w:rsidRPr="00673EBD">
        <w:rPr>
          <w:rFonts w:ascii="Trebuchet MS" w:eastAsia="Times New Roman" w:hAnsi="Trebuchet MS" w:cs="Times New Roman"/>
          <w:color w:val="333333"/>
          <w:sz w:val="18"/>
          <w:szCs w:val="18"/>
          <w:lang w:eastAsia="bs-Latn-BA"/>
        </w:rPr>
        <w:br/>
        <w:t>RATA</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I. OPĆE ODREDBE</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Član 1.</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Ovim zakonom se na jedinstven način propisuje korištenje i ostvarivanje prava na prijevremeno povoljnije penzionisanje (u daljnjem tekstu: povoljnije penzionisanje) bivših pripadnika Oružanih snaga Republike Bosne i Hercegovine (ARBiH, HVO,</w:t>
      </w:r>
      <w:r w:rsidRPr="00673EBD">
        <w:rPr>
          <w:rFonts w:ascii="Trebuchet MS" w:eastAsia="Times New Roman" w:hAnsi="Trebuchet MS" w:cs="Times New Roman"/>
          <w:color w:val="333333"/>
          <w:sz w:val="18"/>
          <w:szCs w:val="18"/>
          <w:lang w:eastAsia="bs-Latn-BA"/>
        </w:rPr>
        <w:br/>
        <w:t>HOS, MUP-a RBiH i Odjela za unutarnje poslove/MUP-a HZHB), osnovica, obračun, isplata, ponovni obračun i postupak za ostvarivanje prava na penziju, osiguravanje sredstava i druga pitanja.</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Član 2.</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 Pojmovi i kategorije korisnika prava, prema ovom zakonu, primjenjivat će se kako je to utvrđeno propisima koji su bili na snazi u vrijeme ostvarivanja prava na povoljnu penziju, odnosno u vrijeme otpusta iz vojne službe, odnosno prestanka državne službe u bivšem Federalnom ministarstvu odbrane.</w:t>
      </w:r>
      <w:r w:rsidRPr="00673EBD">
        <w:rPr>
          <w:rFonts w:ascii="Trebuchet MS" w:eastAsia="Times New Roman" w:hAnsi="Trebuchet MS" w:cs="Times New Roman"/>
          <w:color w:val="333333"/>
          <w:sz w:val="18"/>
          <w:szCs w:val="18"/>
          <w:lang w:eastAsia="bs-Latn-BA"/>
        </w:rPr>
        <w:br/>
        <w:t>(2) Pojmovi i kategorije korisnika prava, prema ovom zakonu, primjenjivat će se kako je to regulirano propisima o policiji Republike Bosne i Hercegovine i Hrvatske zajednice Herceg-Bosne za pripadnike koji su bili u policiji za vrijeme ratnog stanja i koji su u slučaju neposredne ratne opasnosti obavljali poslove i zadatke za koje su mogli steći činove u skladu sa Uredbom o činovima, uslovima za sticanje činova i oznakama činova u policiji za vrijeme ratnog stanja ili u slučaju neposredne ratne opasnosti ("Službeni list RBiH", broj 18/93) i Uredbom o činovima, uslovima za sticanje činova i oznakama činova u policiji za vrijeme ratnog stanja ili u slučaju neposredne ratne opasnosti ("Službeni list RBiH", br. 21/95 i 47/95) i Uredbom o zvanjima, oznakama zvanja i funkcija i uvjetima za stjecanje zvanja u policiji ("Narodni list HZHB", broj 6/93).</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II. KORISNICI KOJI SU VEĆ OSTVARILI PRAVO NA POVOLJNU PENZIJU</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Član 3.</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 Korisnici prava na penziju prema Zakonu o potvrđivanju prava na prijevremenu starosnu penziju ostvarenu pod povoljnijim uvjetima ("Službene novine Federacije BiH", br. 42/11 i 37/12) zadržavaju pravo na penziju i nastavlja im se isplata penzije do isteka roka iz člana 11. ovog zakona.</w:t>
      </w:r>
      <w:r w:rsidRPr="00673EBD">
        <w:rPr>
          <w:rFonts w:ascii="Trebuchet MS" w:eastAsia="Times New Roman" w:hAnsi="Trebuchet MS" w:cs="Times New Roman"/>
          <w:color w:val="333333"/>
          <w:sz w:val="18"/>
          <w:szCs w:val="18"/>
          <w:lang w:eastAsia="bs-Latn-BA"/>
        </w:rPr>
        <w:br/>
        <w:t>(2) Korisnicima penzija iz stava (1) ovog člana ponovno će se preračunati penzija na način i po postupku utvrđenim ovim zakonom.</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lastRenderedPageBreak/>
        <w:t>III. UVJETI ZA OSTVARIVANJE PRAVA NA POVOLJNIJE PENZIONISANJE</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Član 4.</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Izuzetno, pravo na povoljnije penzionisanje pod uvjetima i na način propisan ovim zakonom mogu ostvariti:</w:t>
      </w:r>
      <w:r w:rsidRPr="00673EBD">
        <w:rPr>
          <w:rFonts w:ascii="Trebuchet MS" w:eastAsia="Times New Roman" w:hAnsi="Trebuchet MS" w:cs="Times New Roman"/>
          <w:color w:val="333333"/>
          <w:sz w:val="18"/>
          <w:szCs w:val="18"/>
          <w:lang w:eastAsia="bs-Latn-BA"/>
        </w:rPr>
        <w:br/>
        <w:t>1. pripadnici policije koji su najmanje 12 mjeseci (bez obzira na to je li to bilo u kontinuitetu) u periodu od 18.09.1991. godine do 23.12.1995. godine vršili</w:t>
      </w:r>
      <w:r w:rsidRPr="00673EBD">
        <w:rPr>
          <w:rFonts w:ascii="Trebuchet MS" w:eastAsia="Times New Roman" w:hAnsi="Trebuchet MS" w:cs="Times New Roman"/>
          <w:color w:val="333333"/>
          <w:sz w:val="18"/>
          <w:szCs w:val="18"/>
          <w:lang w:eastAsia="bs-Latn-BA"/>
        </w:rPr>
        <w:br/>
        <w:t>dužnost i obavljali poslove komandanta-zapovjednika, komandira i načelnika (u jedinici specijalne borbene jedinice policijske stanice, u stanici policije kriminalističke službe javne bezbjednosti i centrima službi bezbjednosti, specijalnih borbenih jedinica odreda policije i centrima službi bezbjednosti MUP-a RBiH i Odjela za unutarnje poslove/MUP-a HZHB);</w:t>
      </w:r>
      <w:r w:rsidRPr="00673EBD">
        <w:rPr>
          <w:rFonts w:ascii="Trebuchet MS" w:eastAsia="Times New Roman" w:hAnsi="Trebuchet MS" w:cs="Times New Roman"/>
          <w:color w:val="333333"/>
          <w:sz w:val="18"/>
          <w:szCs w:val="18"/>
          <w:lang w:eastAsia="bs-Latn-BA"/>
        </w:rPr>
        <w:br/>
        <w:t>2. pripadnici bivše vojske Federacije Bosne i Hercegovine (u daljnjem tekstu: Vojska FBiH) kojima je prestala služba u toku 2001. godine, te državni službenici i namještenici bivšeg Federalnog ministarstva odbrane koji su otpušteni, odnosno nije</w:t>
      </w:r>
      <w:r w:rsidRPr="00673EBD">
        <w:rPr>
          <w:rFonts w:ascii="Trebuchet MS" w:eastAsia="Times New Roman" w:hAnsi="Trebuchet MS" w:cs="Times New Roman"/>
          <w:color w:val="333333"/>
          <w:sz w:val="18"/>
          <w:szCs w:val="18"/>
          <w:lang w:eastAsia="bs-Latn-BA"/>
        </w:rPr>
        <w:br/>
        <w:t>im produžen ugovor zbog racionalizacije i smanjenja brojnog stanja 2002. godine, ukoliko su u godini otpusta napunili 40 godina života i 20 godina penzijskog staža od čega tri godine muškarci, odnosno dvije godine žene efektivnog staža u toku rata koji se računa kao poseban staž u dvostrukom trajanju;</w:t>
      </w:r>
      <w:r w:rsidRPr="00673EBD">
        <w:rPr>
          <w:rFonts w:ascii="Trebuchet MS" w:eastAsia="Times New Roman" w:hAnsi="Trebuchet MS" w:cs="Times New Roman"/>
          <w:color w:val="333333"/>
          <w:sz w:val="18"/>
          <w:szCs w:val="18"/>
          <w:lang w:eastAsia="bs-Latn-BA"/>
        </w:rPr>
        <w:br/>
        <w:t>3. pripadnici Oružanih snaga Republike Bosne i Hercegovine (ARBiH, HVO, MUP-a RBiH i HZHB) (u daljnjem tekstu: OSRBiH) kojima je priznato učestvovanje u odbrani Bosne i Hercegovine u trajanju od najmanje tri godine i koji nisu dezertirali iz</w:t>
      </w:r>
      <w:r w:rsidRPr="00673EBD">
        <w:rPr>
          <w:rFonts w:ascii="Trebuchet MS" w:eastAsia="Times New Roman" w:hAnsi="Trebuchet MS" w:cs="Times New Roman"/>
          <w:color w:val="333333"/>
          <w:sz w:val="18"/>
          <w:szCs w:val="18"/>
          <w:lang w:eastAsia="bs-Latn-BA"/>
        </w:rPr>
        <w:br/>
        <w:t>OSRBiH, izuzetno stiču pravo na starosnu penziju u iznosu najniže penzije isplaćene za taj mjesec u skladu sa Zakonom o penzijskom i invalidskom osiguranju i prije navršenih 65 godina života, pod uvjetom da imaju najmanje 20 godina penzijskog</w:t>
      </w:r>
      <w:r w:rsidRPr="00673EBD">
        <w:rPr>
          <w:rFonts w:ascii="Trebuchet MS" w:eastAsia="Times New Roman" w:hAnsi="Trebuchet MS" w:cs="Times New Roman"/>
          <w:color w:val="333333"/>
          <w:sz w:val="18"/>
          <w:szCs w:val="18"/>
          <w:lang w:eastAsia="bs-Latn-BA"/>
        </w:rPr>
        <w:br/>
        <w:t>staža i da su najmanje 12 mjeseci prije podnošenja zahtjeva za penzionisanje, prema ovom zakonu, bili na evidenciji Službe za zapošljavanje. Starosna penzija iz ove tačke ostvaruje se tako da se od 65 godina života oduzima period koji je licu priznat u</w:t>
      </w:r>
      <w:r w:rsidRPr="00673EBD">
        <w:rPr>
          <w:rFonts w:ascii="Trebuchet MS" w:eastAsia="Times New Roman" w:hAnsi="Trebuchet MS" w:cs="Times New Roman"/>
          <w:color w:val="333333"/>
          <w:sz w:val="18"/>
          <w:szCs w:val="18"/>
          <w:lang w:eastAsia="bs-Latn-BA"/>
        </w:rPr>
        <w:br/>
        <w:t>učestvovanju u odbrani Bosne i Hercegovine u jednostrukom trajanju. Ukoliko korisnik iz ove tačke ima 20 godina penzijskog staža bez posebnog ratnog</w:t>
      </w:r>
      <w:r w:rsidRPr="00673EBD">
        <w:rPr>
          <w:rFonts w:ascii="Trebuchet MS" w:eastAsia="Times New Roman" w:hAnsi="Trebuchet MS" w:cs="Times New Roman"/>
          <w:color w:val="333333"/>
          <w:sz w:val="18"/>
          <w:szCs w:val="18"/>
          <w:lang w:eastAsia="bs-Latn-BA"/>
        </w:rPr>
        <w:br/>
        <w:t>staža u dvostrukom trajanju, starosna penzija ostvaruje se tako da se od 65 godina života oduzima period koji je licu priznat u učestvovanju u odbrani Bosne i Hercegovine u dvostrukom trajanju pri čemu se poseban ratni staž priznaje u jednostrukom trajanju;</w:t>
      </w:r>
      <w:r w:rsidRPr="00673EBD">
        <w:rPr>
          <w:rFonts w:ascii="Trebuchet MS" w:eastAsia="Times New Roman" w:hAnsi="Trebuchet MS" w:cs="Times New Roman"/>
          <w:color w:val="333333"/>
          <w:sz w:val="18"/>
          <w:szCs w:val="18"/>
          <w:lang w:eastAsia="bs-Latn-BA"/>
        </w:rPr>
        <w:br/>
        <w:t>4. ratni vojni invalidi sa procentom invalidnosti 60% ili više koji su proglašeni vojno nesposobnim isključivo na osnovu ranjavanja na izvršenju borbenog zadatka,</w:t>
      </w:r>
      <w:r w:rsidRPr="00673EBD">
        <w:rPr>
          <w:rFonts w:ascii="Trebuchet MS" w:eastAsia="Times New Roman" w:hAnsi="Trebuchet MS" w:cs="Times New Roman"/>
          <w:color w:val="333333"/>
          <w:sz w:val="18"/>
          <w:szCs w:val="18"/>
          <w:lang w:eastAsia="bs-Latn-BA"/>
        </w:rPr>
        <w:br/>
        <w:t>mogu ostvariti pravo na penziju u iznosu najniže penzije isplaćene za taj mjesec u skladu sa Zakonom o penzijskom i invalidskom osiguranju;</w:t>
      </w:r>
      <w:r w:rsidRPr="00673EBD">
        <w:rPr>
          <w:rFonts w:ascii="Trebuchet MS" w:eastAsia="Times New Roman" w:hAnsi="Trebuchet MS" w:cs="Times New Roman"/>
          <w:color w:val="333333"/>
          <w:sz w:val="18"/>
          <w:szCs w:val="18"/>
          <w:lang w:eastAsia="bs-Latn-BA"/>
        </w:rPr>
        <w:br/>
        <w:t>5. vojnici Oružanih snaga Bosne i Hercegovine (u daljnjem tekstu: OSBiH) koji su najmanje dvije godine do 23.12.1995. godine bili pripadnici Armije</w:t>
      </w:r>
      <w:r w:rsidRPr="00673EBD">
        <w:rPr>
          <w:rFonts w:ascii="Trebuchet MS" w:eastAsia="Times New Roman" w:hAnsi="Trebuchet MS" w:cs="Times New Roman"/>
          <w:color w:val="333333"/>
          <w:sz w:val="18"/>
          <w:szCs w:val="18"/>
          <w:lang w:eastAsia="bs-Latn-BA"/>
        </w:rPr>
        <w:br/>
        <w:t>RBiH ili Hrvatskog vijeća obrane, a na dan 01.01.2010. godine bili u vojnoj službi i kojima prestaje služba u skladu sa članom 101. stav (1) tačka</w:t>
      </w:r>
      <w:r w:rsidRPr="00673EBD">
        <w:rPr>
          <w:rFonts w:ascii="Trebuchet MS" w:eastAsia="Times New Roman" w:hAnsi="Trebuchet MS" w:cs="Times New Roman"/>
          <w:color w:val="333333"/>
          <w:sz w:val="18"/>
          <w:szCs w:val="18"/>
          <w:lang w:eastAsia="bs-Latn-BA"/>
        </w:rPr>
        <w:br/>
        <w:t>c) Zakona o službi u Oružanim snagama Bosne i Hercegovine ("Službeni glasnik BiH", br. 88/05, 53/07, 59/09, 74/10 i 42/12).</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IV. OSNOVICA I NAČIN OBRAČUNA PENZIJA</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Član 5.</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Jedinstvena osnovica za izračun visine penzije korisnika prava iz ovog zakona je zajamčena penzija isplaćena u decembru 2011. godine u skladu sa Zakonom o penzijskom i invalidskom osiguranju ("Službene novine Federacije BiH", br. 29/98, 49/00, 32/01, 73/05, 59/06, 4/09 i 55/12) (u daljnjem tekstu: Zakon o PIO), koja iznosi 414,30 KM.</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lastRenderedPageBreak/>
        <w:t>Član 6.</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 Penzija se određuje množenjem iznosa utvrđene osnovice iz člana 5. ovog zakona sa pripadajućim koeficijentom iz stava (2) (za pripadnike vojske) ili stava (3) (za pripadnike policije) ili stava (4) (za državne službenike, namještenike i civilna lica).</w:t>
      </w:r>
      <w:r w:rsidRPr="00673EBD">
        <w:rPr>
          <w:rFonts w:ascii="Trebuchet MS" w:eastAsia="Times New Roman" w:hAnsi="Trebuchet MS" w:cs="Times New Roman"/>
          <w:color w:val="333333"/>
          <w:sz w:val="18"/>
          <w:szCs w:val="18"/>
          <w:lang w:eastAsia="bs-Latn-BA"/>
        </w:rPr>
        <w:br/>
        <w:t>(2) Pripadajući koeficijent za pripadnike vojske, na osnovu ličnog, odnosno formacijskog čina (ako je poslove formacijskog čina obavljao najmanje 12 mjeseci), a šta je za njega povoljnije u momentu prvog ostvarivanja prava na penziju.</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60"/>
        <w:gridCol w:w="4260"/>
      </w:tblGrid>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Činovi</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Pripadajući koeficijent</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Vojnik</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1,0</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Vojnik I. klase</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1,1</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Kaplar</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1,2</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Narednik</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1,25</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Štabni narednik</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1,3</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Narednik I. klase</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1,3</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Viši narednik</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1,4</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Glavni narednik</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1,45</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Poručnik</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1,5</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Natporučnik</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1,6</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Kapetan</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1,8</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Major</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2,0</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Pukovnik</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2,2</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Brigadir</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2,4</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Brigadni general</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3,2</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Generalmajor</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3,5</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Armijski general i Generalpukovnik</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4,0</w:t>
            </w:r>
          </w:p>
        </w:tc>
      </w:tr>
    </w:tbl>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(3) Pripadajući koeficijent za pripadnike policije, na osnovu ličnog čina, odnosno formacijskog mjesta u momentu ostvarivanja prava na penziju.</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60"/>
        <w:gridCol w:w="4260"/>
      </w:tblGrid>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Činovi</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Pripadajući koeficijent</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Vodnik</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1,0</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Narednik</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1,1</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Nadnarednik</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1,15</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Glavni narednik</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1,2</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Zastavnik</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1,25</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Nadzastavnik</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1,3</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Potporučnik</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1,45</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Poručnik</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1,5</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Kapetan</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1,5</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Major</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2,0</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Potpukovnik</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2,2</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Pukovnik</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2,3</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Brigadir</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2,4</w:t>
            </w:r>
          </w:p>
        </w:tc>
      </w:tr>
    </w:tbl>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(4) Pripadajući koeficijent za:</w:t>
      </w:r>
      <w:r w:rsidRPr="00673EBD">
        <w:rPr>
          <w:rFonts w:ascii="Trebuchet MS" w:eastAsia="Times New Roman" w:hAnsi="Trebuchet MS" w:cs="Times New Roman"/>
          <w:color w:val="333333"/>
          <w:sz w:val="18"/>
          <w:szCs w:val="18"/>
          <w:lang w:eastAsia="bs-Latn-BA"/>
        </w:rPr>
        <w:br/>
        <w:t>a) državne službenike i namještenike koji su pravo na penziju ostvarili kao uposlenici Federalnog ministarstva odbrane.</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60"/>
        <w:gridCol w:w="4260"/>
      </w:tblGrid>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Službena zvanja</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Pripadajući koeficijent</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NK NŠS</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0,9</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Kurir</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0,9</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Higijeničar</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0,9</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lastRenderedPageBreak/>
              <w:t>Mlađi referent</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1,0</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Daktilograf</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1,0</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KV radnik</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1,0</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Referent, operater</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1,0</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Viši referent</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1,0</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VKV radnik, vozač</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1,0</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Mlađi samostalni referent</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1,1</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Samostalni referent</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1,2</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Viši samostalni referent</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1,3</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Stručni saradnik</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1,5</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Šef grupe, načelnik centra za OiO</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1,5</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Viši stručni saradnik</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1,6</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Stručni savjetnik, inspektor</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1,8</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Šef odsjeka, zamjenik šefa ureda</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1,9</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Šef ureda</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2,0</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Zamjenik pomoćnika ministra, zamjenik pravobranioca</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2,0</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Savjetnik, načelnik odjela za odbranu</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2,1</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Pomoćnik ministra, šef kabineta,</w:t>
            </w:r>
            <w:r w:rsidRPr="00673EBD">
              <w:rPr>
                <w:rFonts w:ascii="Trebuchet MS" w:eastAsia="Times New Roman" w:hAnsi="Trebuchet MS" w:cs="Times New Roman"/>
                <w:color w:val="333333"/>
                <w:sz w:val="18"/>
                <w:szCs w:val="18"/>
                <w:lang w:eastAsia="bs-Latn-BA"/>
              </w:rPr>
              <w:br/>
              <w:t>pravobranilac</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2,2</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Načelnik uprave za odbranu, načelnik odjeljenja u inspekciji</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2,2</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Zamjenik ministra</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2,3</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Ministar</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2,5</w:t>
            </w:r>
          </w:p>
        </w:tc>
      </w:tr>
    </w:tbl>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b) civilna lica na službi u Vojsci Federacije Bosne i Hercegovine koji su ostvarili pravo na penziju.</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60"/>
        <w:gridCol w:w="4260"/>
      </w:tblGrid>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Službena zvanja</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Pripadajući koeficijent</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NK radnik</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0,8</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Zanatlije</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0,9</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VKV</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1,0</w:t>
            </w:r>
          </w:p>
        </w:tc>
      </w:tr>
      <w:tr w:rsidR="00673EBD" w:rsidRPr="00673EBD" w:rsidTr="00673EB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Lica sa VSS/doktori, inžinjeri</w:t>
            </w:r>
          </w:p>
        </w:tc>
        <w:tc>
          <w:tcPr>
            <w:tcW w:w="4260" w:type="dxa"/>
            <w:tcBorders>
              <w:top w:val="outset" w:sz="6" w:space="0" w:color="auto"/>
              <w:left w:val="outset" w:sz="6" w:space="0" w:color="auto"/>
              <w:bottom w:val="outset" w:sz="6" w:space="0" w:color="auto"/>
              <w:right w:val="outset" w:sz="6" w:space="0" w:color="auto"/>
            </w:tcBorders>
            <w:hideMark/>
          </w:tcPr>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2,0</w:t>
            </w:r>
          </w:p>
        </w:tc>
      </w:tr>
    </w:tbl>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(5) Za dobitnike najviših ratnih priznanja iz člana 5. stav (3) (prva grupa) Zakona o posebnim pravima dobitnika najviših ratnih priznanja ("Službene novine Federacije BiH", br. 70/05, 61/06 i 9/10) na iznos penzije obračunat prema ovom zakonu dodaje se koeficijent +1.</w:t>
      </w:r>
      <w:r w:rsidRPr="00673EBD">
        <w:rPr>
          <w:rFonts w:ascii="Trebuchet MS" w:eastAsia="Times New Roman" w:hAnsi="Trebuchet MS" w:cs="Times New Roman"/>
          <w:color w:val="333333"/>
          <w:sz w:val="18"/>
          <w:szCs w:val="18"/>
          <w:lang w:eastAsia="bs-Latn-BA"/>
        </w:rPr>
        <w:br/>
        <w:t>(6) Državni službenici i namještenici Federalnog ministarstva odbrane koji su u Federalno ministarstvo odbrane prešli iz OS RBiH, kao i civilna lica na službi u Vojsci FBiH za obračun penzije mogu koristiti pripadajuće koeficijente za</w:t>
      </w:r>
      <w:r w:rsidRPr="00673EBD">
        <w:rPr>
          <w:rFonts w:ascii="Trebuchet MS" w:eastAsia="Times New Roman" w:hAnsi="Trebuchet MS" w:cs="Times New Roman"/>
          <w:color w:val="333333"/>
          <w:sz w:val="18"/>
          <w:szCs w:val="18"/>
          <w:lang w:eastAsia="bs-Latn-BA"/>
        </w:rPr>
        <w:br/>
        <w:t>pripadnike Vojske FBiH ako posjeduju lični čin.</w:t>
      </w:r>
      <w:r w:rsidRPr="00673EBD">
        <w:rPr>
          <w:rFonts w:ascii="Trebuchet MS" w:eastAsia="Times New Roman" w:hAnsi="Trebuchet MS" w:cs="Times New Roman"/>
          <w:color w:val="333333"/>
          <w:sz w:val="18"/>
          <w:szCs w:val="18"/>
          <w:lang w:eastAsia="bs-Latn-BA"/>
        </w:rPr>
        <w:br/>
        <w:t>(7) Penzija iz stava (1) ovog člana se umanjuje za svaku punu godinu nedostajućeg penzijskog staža do punog penzijskog staža (40 godina) za 2%, a najviše do 30%, s tim što iznos penzije nakon umanjenja ne može biti manji od iznosa</w:t>
      </w:r>
      <w:r w:rsidRPr="00673EBD">
        <w:rPr>
          <w:rFonts w:ascii="Trebuchet MS" w:eastAsia="Times New Roman" w:hAnsi="Trebuchet MS" w:cs="Times New Roman"/>
          <w:color w:val="333333"/>
          <w:sz w:val="18"/>
          <w:szCs w:val="18"/>
          <w:lang w:eastAsia="bs-Latn-BA"/>
        </w:rPr>
        <w:br/>
        <w:t>najniže penzije isplaćene za taj mjesec u skladu sa Zakonom o PIO.</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Član 7.</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 Kod ponovnog obračuna penzija za korisnike prava iz člana 3. ovog zakona u obračun će se uzeti penzijski staž utvrđen prilikom priznavanja prava na penziju.</w:t>
      </w:r>
      <w:r w:rsidRPr="00673EBD">
        <w:rPr>
          <w:rFonts w:ascii="Trebuchet MS" w:eastAsia="Times New Roman" w:hAnsi="Trebuchet MS" w:cs="Times New Roman"/>
          <w:color w:val="333333"/>
          <w:sz w:val="18"/>
          <w:szCs w:val="18"/>
          <w:lang w:eastAsia="bs-Latn-BA"/>
        </w:rPr>
        <w:br/>
        <w:t>(2) Ukoliko je korisnik prava na penziju iz člana 3. ovog zakona zasnovao radni odnos i penzija mu se za to vrijeme nije isplaćivala, kod ponovnog obračuna penzije u skladu sa ovim zakonom, u obzir će mu se uzeti i novoostvareni staž osiguranja.</w:t>
      </w:r>
      <w:r w:rsidRPr="00673EBD">
        <w:rPr>
          <w:rFonts w:ascii="Trebuchet MS" w:eastAsia="Times New Roman" w:hAnsi="Trebuchet MS" w:cs="Times New Roman"/>
          <w:color w:val="333333"/>
          <w:sz w:val="18"/>
          <w:szCs w:val="18"/>
          <w:lang w:eastAsia="bs-Latn-BA"/>
        </w:rPr>
        <w:br/>
      </w:r>
      <w:r w:rsidRPr="00673EBD">
        <w:rPr>
          <w:rFonts w:ascii="Trebuchet MS" w:eastAsia="Times New Roman" w:hAnsi="Trebuchet MS" w:cs="Times New Roman"/>
          <w:color w:val="333333"/>
          <w:sz w:val="18"/>
          <w:szCs w:val="18"/>
          <w:lang w:eastAsia="bs-Latn-BA"/>
        </w:rPr>
        <w:lastRenderedPageBreak/>
        <w:t>(3) Za korisnike prava na penziju iz stava (2) ovog člana penzija se neće preračunati prema službenoj dužnosti, već podnošenjem zahtjeva.</w:t>
      </w:r>
      <w:r w:rsidRPr="00673EBD">
        <w:rPr>
          <w:rFonts w:ascii="Trebuchet MS" w:eastAsia="Times New Roman" w:hAnsi="Trebuchet MS" w:cs="Times New Roman"/>
          <w:color w:val="333333"/>
          <w:sz w:val="18"/>
          <w:szCs w:val="18"/>
          <w:lang w:eastAsia="bs-Latn-BA"/>
        </w:rPr>
        <w:br/>
        <w:t>(4) Za umrlog korisnika prava iz člana 3. ovog zakona izvršit će se obračun penzije na način propisan ovim zakonom nakon čega će se utvrditi novi iznos porodične penzije.</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Član 8.</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Korisniku penzije ostvarene prema ovom zakonu koji zasnuje radni odnos ili započne obavljati samostalnu djelatnost penzija se ne isplaćuje za to vrijeme.</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Član 9.</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 Pravo na penziju prema ovom zakonu mogu ostvariti samo lica koja to pravo nisu ostvarila prema drugim propisima u Federalnom zavodu za penzijsko i invalidsko osiguranje.</w:t>
      </w:r>
      <w:r w:rsidRPr="00673EBD">
        <w:rPr>
          <w:rFonts w:ascii="Trebuchet MS" w:eastAsia="Times New Roman" w:hAnsi="Trebuchet MS" w:cs="Times New Roman"/>
          <w:color w:val="333333"/>
          <w:sz w:val="18"/>
          <w:szCs w:val="18"/>
          <w:lang w:eastAsia="bs-Latn-BA"/>
        </w:rPr>
        <w:br/>
        <w:t>(2) Izuzetno od odredbe stava (1) ovog člana, lica koja su vršila dužnost komandanta ranga bataljona ili višeg ranga, načelnika štaba i zamjenika komandanta u jedinicama ranga brigade istog ili višeg ranga i ako su navedene dužnosti vršili najmanje 12 mjeseci (nezavisno da li je to bilo u kontinuitetu), kao i pripadnici policije iz člana 4. tačka 1. ovog zakona mogu koristiti prava prema ovom zakonu ako je to za njih povoljnije.</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V. ISPLATA PENZIJA</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Član 10.</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Penzija obračunata u skladu sa ovim zakonom predstavlja zakonski iznos penzije (isplatni koeficijent 1).</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VI. POSTUPAK PONOVNOG OBRAČUNA</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Član 11.</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 Federalni zavod za penzijsko i invalidsko osiguranje dužan je u roku 60 dana od dana stupanja na snagu ovog zakona, prema službenoj dužnosti, provesti postupak i donijeti nova rješenja korisnicima prava na povoljniju penziju iz člana 3. ovog zakona nad kojim je okončan postupak kontrole u skladu sa Zakonom o kontroli zakonitosti korištenja prava iz boračko-invalidske zaštite ("Službene novine Federacije</w:t>
      </w:r>
      <w:r w:rsidRPr="00673EBD">
        <w:rPr>
          <w:rFonts w:ascii="Trebuchet MS" w:eastAsia="Times New Roman" w:hAnsi="Trebuchet MS" w:cs="Times New Roman"/>
          <w:color w:val="333333"/>
          <w:sz w:val="18"/>
          <w:szCs w:val="18"/>
          <w:lang w:eastAsia="bs-Latn-BA"/>
        </w:rPr>
        <w:br/>
        <w:t>BiH", broj 82/09). Za korisnike iz člana 3. ovog zakona nad kojim nije okončan postupak kontrole u skladu sa Zakonom o kontroli zakonitosti korištenja prava iz boračko-invalidske zaštite, Federalni zavod za penzijsko i invalidsko osiguranje</w:t>
      </w:r>
      <w:r w:rsidRPr="00673EBD">
        <w:rPr>
          <w:rFonts w:ascii="Trebuchet MS" w:eastAsia="Times New Roman" w:hAnsi="Trebuchet MS" w:cs="Times New Roman"/>
          <w:color w:val="333333"/>
          <w:sz w:val="18"/>
          <w:szCs w:val="18"/>
          <w:lang w:eastAsia="bs-Latn-BA"/>
        </w:rPr>
        <w:br/>
        <w:t>u istom roku donijet će privremena rješenja do okončanja postupka kontrole zakonitosti. Po okončanju kontrole zakonitosti i za ova lica Federalni zavod za penzijsko i invalidsko osiguranje izdat će rješenja u skladu sa ovim zakonom.</w:t>
      </w:r>
      <w:r w:rsidRPr="00673EBD">
        <w:rPr>
          <w:rFonts w:ascii="Trebuchet MS" w:eastAsia="Times New Roman" w:hAnsi="Trebuchet MS" w:cs="Times New Roman"/>
          <w:color w:val="333333"/>
          <w:sz w:val="18"/>
          <w:szCs w:val="18"/>
          <w:lang w:eastAsia="bs-Latn-BA"/>
        </w:rPr>
        <w:br/>
        <w:t xml:space="preserve">(2) Federalno ministarstvo za pitanja boraca i invalida odbrambeno-oslobodilačkog rata dužno je provesti </w:t>
      </w:r>
      <w:r w:rsidRPr="00673EBD">
        <w:rPr>
          <w:rFonts w:ascii="Trebuchet MS" w:eastAsia="Times New Roman" w:hAnsi="Trebuchet MS" w:cs="Times New Roman"/>
          <w:color w:val="333333"/>
          <w:sz w:val="18"/>
          <w:szCs w:val="18"/>
          <w:lang w:eastAsia="bs-Latn-BA"/>
        </w:rPr>
        <w:lastRenderedPageBreak/>
        <w:t>kontrolu zakonitosti korisnika iz stava (1) ovog člana kojima su</w:t>
      </w:r>
      <w:r w:rsidRPr="00673EBD">
        <w:rPr>
          <w:rFonts w:ascii="Trebuchet MS" w:eastAsia="Times New Roman" w:hAnsi="Trebuchet MS" w:cs="Times New Roman"/>
          <w:color w:val="333333"/>
          <w:sz w:val="18"/>
          <w:szCs w:val="18"/>
          <w:lang w:eastAsia="bs-Latn-BA"/>
        </w:rPr>
        <w:br/>
        <w:t>izdata privremena rješenja u roku 120 dana od dana stupanja na snagu ovog zakona.</w:t>
      </w:r>
      <w:r w:rsidRPr="00673EBD">
        <w:rPr>
          <w:rFonts w:ascii="Trebuchet MS" w:eastAsia="Times New Roman" w:hAnsi="Trebuchet MS" w:cs="Times New Roman"/>
          <w:color w:val="333333"/>
          <w:sz w:val="18"/>
          <w:szCs w:val="18"/>
          <w:lang w:eastAsia="bs-Latn-BA"/>
        </w:rPr>
        <w:br/>
        <w:t>(3) Korisnici prava na povoljniju penziju iz člana 3. ovog zakona dužni su na zahtjev Federalnog zavoda za penzijsko i invalidsko osiguranje dostaviti potrebnu dokumentaciju za provođenje postupka izdavanja novih rješenja. Korisnicima</w:t>
      </w:r>
      <w:r w:rsidRPr="00673EBD">
        <w:rPr>
          <w:rFonts w:ascii="Trebuchet MS" w:eastAsia="Times New Roman" w:hAnsi="Trebuchet MS" w:cs="Times New Roman"/>
          <w:color w:val="333333"/>
          <w:sz w:val="18"/>
          <w:szCs w:val="18"/>
          <w:lang w:eastAsia="bs-Latn-BA"/>
        </w:rPr>
        <w:br/>
        <w:t>prava iz člana 3. ovog zakona odredit će se novi iznos penzije u skladu sa odredbama ovog zakona.</w:t>
      </w:r>
      <w:r w:rsidRPr="00673EBD">
        <w:rPr>
          <w:rFonts w:ascii="Trebuchet MS" w:eastAsia="Times New Roman" w:hAnsi="Trebuchet MS" w:cs="Times New Roman"/>
          <w:color w:val="333333"/>
          <w:sz w:val="18"/>
          <w:szCs w:val="18"/>
          <w:lang w:eastAsia="bs-Latn-BA"/>
        </w:rPr>
        <w:br/>
        <w:t>(4) Isplata penzija prema ovom zakonu korisniku prava na povoljniju penziju iz člana 3. ovog zakona pripada od 01.08.2013. godine.</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Član 12.</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 Federalni zavod za penzijsko i invalidsko osiguranje korisnicima prava na povoljniju penziju iz člana 3. ovog zakona koji propuste dostaviti potrebnu dokumentaciju ili se u postupku iz člana 11. utvrdi da ne posjeduju validnu</w:t>
      </w:r>
      <w:r w:rsidRPr="00673EBD">
        <w:rPr>
          <w:rFonts w:ascii="Trebuchet MS" w:eastAsia="Times New Roman" w:hAnsi="Trebuchet MS" w:cs="Times New Roman"/>
          <w:color w:val="333333"/>
          <w:sz w:val="18"/>
          <w:szCs w:val="18"/>
          <w:lang w:eastAsia="bs-Latn-BA"/>
        </w:rPr>
        <w:br/>
        <w:t>dokumentaciju, donijet će rješenje o prestanku prava na penziju do okončanja  Zakonom o kontroli zakonitosti korištenja prava iz boračkoinvalidske</w:t>
      </w:r>
      <w:r w:rsidRPr="00673EBD">
        <w:rPr>
          <w:rFonts w:ascii="Trebuchet MS" w:eastAsia="Times New Roman" w:hAnsi="Trebuchet MS" w:cs="Times New Roman"/>
          <w:color w:val="333333"/>
          <w:sz w:val="18"/>
          <w:szCs w:val="18"/>
          <w:lang w:eastAsia="bs-Latn-BA"/>
        </w:rPr>
        <w:br/>
        <w:t>zaštite koja mora biti okončana u roku od 120 dana od dana stupanja na snagu ovog zakona.</w:t>
      </w:r>
      <w:r w:rsidRPr="00673EBD">
        <w:rPr>
          <w:rFonts w:ascii="Trebuchet MS" w:eastAsia="Times New Roman" w:hAnsi="Trebuchet MS" w:cs="Times New Roman"/>
          <w:color w:val="333333"/>
          <w:sz w:val="18"/>
          <w:szCs w:val="18"/>
          <w:lang w:eastAsia="bs-Latn-BA"/>
        </w:rPr>
        <w:br/>
        <w:t>(2) Protiv rješenja iz stava (1) ovog člana može se podnijeti žalba Federalnom zavodu za penzijsko i invalidsko osiguranje u roku 15 dana od dana prijema rješenja.</w:t>
      </w:r>
      <w:r w:rsidRPr="00673EBD">
        <w:rPr>
          <w:rFonts w:ascii="Trebuchet MS" w:eastAsia="Times New Roman" w:hAnsi="Trebuchet MS" w:cs="Times New Roman"/>
          <w:color w:val="333333"/>
          <w:sz w:val="18"/>
          <w:szCs w:val="18"/>
          <w:lang w:eastAsia="bs-Latn-BA"/>
        </w:rPr>
        <w:br/>
        <w:t>(3) Žalba ne odlaže izvršenje rješenja.</w:t>
      </w:r>
      <w:r w:rsidRPr="00673EBD">
        <w:rPr>
          <w:rFonts w:ascii="Trebuchet MS" w:eastAsia="Times New Roman" w:hAnsi="Trebuchet MS" w:cs="Times New Roman"/>
          <w:color w:val="333333"/>
          <w:sz w:val="18"/>
          <w:szCs w:val="18"/>
          <w:lang w:eastAsia="bs-Latn-BA"/>
        </w:rPr>
        <w:br/>
        <w:t>(4) Ukoliko se u žalbenom postupku utvrdi da podnosilac žalbe ima pravo na povoljnu penziju, Federalni zavod za penzijsko i invalidsko osiguranje će u daljnjem roku od 15 dana donijeti rješenje kojim će utvrditi iznos penzije u skladu sa odredbama ovog zakona i isplatiti je korisniku od dana kada mu je pravo ukinuto.</w:t>
      </w:r>
      <w:r w:rsidRPr="00673EBD">
        <w:rPr>
          <w:rFonts w:ascii="Trebuchet MS" w:eastAsia="Times New Roman" w:hAnsi="Trebuchet MS" w:cs="Times New Roman"/>
          <w:color w:val="333333"/>
          <w:sz w:val="18"/>
          <w:szCs w:val="18"/>
          <w:lang w:eastAsia="bs-Latn-BA"/>
        </w:rPr>
        <w:br/>
        <w:t>(5) Izuzetno, ukoliko lice dokaže da je iz objektivnih razloga propustilo rokove ili da iz objektivnih razloga nije moglo dostaviti dokumentaciju relevantnu za ulaganje žalbe u rokovima propisanim ovim članom, omogućit će mu se dodatni rok od 15 dana za ulaganje žalbe.</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VII. POSTUPAK ZA OSTVARIVANJE PRAVA</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Član 13.</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Federalni zavod za penzijsko i invalidsko osiguranje provodi postupak za ostvarivanje prava iz penzijskog i invalidskog osiguranja u skladu sa ovim zakonom.</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Član 14.</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 Postupak za ostvarivanje prava na povoljnije penzionisanje prema ovom zakonu pokreće se na zahtjev stranke koja smatra da ispunjava uvjete za ostvarivanje prava iz člana 4. ovog zakona.</w:t>
      </w:r>
      <w:r w:rsidRPr="00673EBD">
        <w:rPr>
          <w:rFonts w:ascii="Trebuchet MS" w:eastAsia="Times New Roman" w:hAnsi="Trebuchet MS" w:cs="Times New Roman"/>
          <w:color w:val="333333"/>
          <w:sz w:val="18"/>
          <w:szCs w:val="18"/>
          <w:lang w:eastAsia="bs-Latn-BA"/>
        </w:rPr>
        <w:br/>
        <w:t>(2) Lica koja su propustila rokove, a ispunjavala su uvjete iz Zakona o potvrđivanju prava na prijevremenu starosnu penziju ostvarenu pod povoljnijim uvjetima mogu podnijeti zahtjev za ostvarivanje prava prema odredbama ovog zakona.</w:t>
      </w:r>
      <w:r w:rsidRPr="00673EBD">
        <w:rPr>
          <w:rFonts w:ascii="Trebuchet MS" w:eastAsia="Times New Roman" w:hAnsi="Trebuchet MS" w:cs="Times New Roman"/>
          <w:color w:val="333333"/>
          <w:sz w:val="18"/>
          <w:szCs w:val="18"/>
          <w:lang w:eastAsia="bs-Latn-BA"/>
        </w:rPr>
        <w:br/>
        <w:t>(3) Rok za podnošenje zahtjeva za priznavanje prava na povoljnije penzionisanje u skladu sa ovim zakonom, izuzev za lica iz člana 4. tačka 3. ovog zakona, ističe zaključno sa 01.12.2013. godine, dok za lica iz člana 4. tačka 1. rok za podnošenje zahtjeva ističe 01.12.2015. godine.</w:t>
      </w:r>
      <w:r w:rsidRPr="00673EBD">
        <w:rPr>
          <w:rFonts w:ascii="Trebuchet MS" w:eastAsia="Times New Roman" w:hAnsi="Trebuchet MS" w:cs="Times New Roman"/>
          <w:color w:val="333333"/>
          <w:sz w:val="18"/>
          <w:szCs w:val="18"/>
          <w:lang w:eastAsia="bs-Latn-BA"/>
        </w:rPr>
        <w:br/>
        <w:t>(4) Ako ovim zakonom nije drugačije propisano, u postupku za ostvarivanje prava prema ovom zakonu primjenjuju se odredbe Zakona o upravnom postupku i propisi iz oblasti penzijskog i invalidskog osiguranja.</w:t>
      </w:r>
      <w:r w:rsidRPr="00673EBD">
        <w:rPr>
          <w:rFonts w:ascii="Trebuchet MS" w:eastAsia="Times New Roman" w:hAnsi="Trebuchet MS" w:cs="Times New Roman"/>
          <w:color w:val="333333"/>
          <w:sz w:val="18"/>
          <w:szCs w:val="18"/>
          <w:lang w:eastAsia="bs-Latn-BA"/>
        </w:rPr>
        <w:br/>
        <w:t>(5) Federalni zavod za penzijsko i invalidsko osiguranje obavezan je za lica iz stava (1) ovog člana u roku od najdalje 60 dana od dana podnošenja zahtjeva za</w:t>
      </w:r>
      <w:r w:rsidRPr="00673EBD">
        <w:rPr>
          <w:rFonts w:ascii="Trebuchet MS" w:eastAsia="Times New Roman" w:hAnsi="Trebuchet MS" w:cs="Times New Roman"/>
          <w:color w:val="333333"/>
          <w:sz w:val="18"/>
          <w:szCs w:val="18"/>
          <w:lang w:eastAsia="bs-Latn-BA"/>
        </w:rPr>
        <w:br/>
      </w:r>
      <w:r w:rsidRPr="00673EBD">
        <w:rPr>
          <w:rFonts w:ascii="Trebuchet MS" w:eastAsia="Times New Roman" w:hAnsi="Trebuchet MS" w:cs="Times New Roman"/>
          <w:color w:val="333333"/>
          <w:sz w:val="18"/>
          <w:szCs w:val="18"/>
          <w:lang w:eastAsia="bs-Latn-BA"/>
        </w:rPr>
        <w:lastRenderedPageBreak/>
        <w:t>ostvarivanje prava prema ovom zakonu odlučiti o pravu na povoljnu penziju.</w:t>
      </w:r>
      <w:r w:rsidRPr="00673EBD">
        <w:rPr>
          <w:rFonts w:ascii="Trebuchet MS" w:eastAsia="Times New Roman" w:hAnsi="Trebuchet MS" w:cs="Times New Roman"/>
          <w:color w:val="333333"/>
          <w:sz w:val="18"/>
          <w:szCs w:val="18"/>
          <w:lang w:eastAsia="bs-Latn-BA"/>
        </w:rPr>
        <w:br/>
        <w:t>(6) Isplata penzija za lica iz stava (1) ovog člana koja ostvare pravo na penziju u skladu sa ovim zakonom, pripada od 01.01.2014. godine, osim za korisnike iz člana 4. tačka 5. ovog zakona kojima isplata pripada od dana izdavanja rješenja.</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VIII. DOKAZIVANJE ČINJENICA</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Član 15.</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 Dokazivanje činjenica za ostvarivanja prava prema ovom zakonu, bez obzira na to da li se postupak pokreće po službenoj dužnosti ili na zahtjev stranke, vrši se isključivo na osnovu pisanih dokaznih sredstava izdatih od nadležnih organa, odnosno nadležnih ustanova.</w:t>
      </w:r>
      <w:r w:rsidRPr="00673EBD">
        <w:rPr>
          <w:rFonts w:ascii="Trebuchet MS" w:eastAsia="Times New Roman" w:hAnsi="Trebuchet MS" w:cs="Times New Roman"/>
          <w:color w:val="333333"/>
          <w:sz w:val="18"/>
          <w:szCs w:val="18"/>
          <w:lang w:eastAsia="bs-Latn-BA"/>
        </w:rPr>
        <w:br/>
        <w:t>(2) Uvjeti iz člana 4. tačka 1. ovog zakona dokazuju se uvjerenjem koje izdaje organ unutrašnjih poslova u skladu sa propisom iz stava (4) ovog člana.</w:t>
      </w:r>
      <w:r w:rsidRPr="00673EBD">
        <w:rPr>
          <w:rFonts w:ascii="Trebuchet MS" w:eastAsia="Times New Roman" w:hAnsi="Trebuchet MS" w:cs="Times New Roman"/>
          <w:color w:val="333333"/>
          <w:sz w:val="18"/>
          <w:szCs w:val="18"/>
          <w:lang w:eastAsia="bs-Latn-BA"/>
        </w:rPr>
        <w:br/>
        <w:t>(3) Uvjerenje iz stava (2) ovog člana sadrži i čin iz člana 6. stav (3) ovog zakona koji odgovara poslovima i zadacima iz člana 4. tačka 1. ovog zakona u skladu sa Uredbom o činovima, uvetima za sticanje činova i oznakama činova u policiji za vrijeme ratnog stanja ili u slučaju neposredne ratne opasnosti, Uredbom o činovima, uslovima za sticanje činova i oznakama činova u policiji za vrijeme ratnog stanja ili u slučaju neposredne ratne opasnosti i Uredbom o zvanjima, oznakama zvanja i funkcija i uvjetima za stjecanje zvanja u policiji.</w:t>
      </w:r>
      <w:r w:rsidRPr="00673EBD">
        <w:rPr>
          <w:rFonts w:ascii="Trebuchet MS" w:eastAsia="Times New Roman" w:hAnsi="Trebuchet MS" w:cs="Times New Roman"/>
          <w:color w:val="333333"/>
          <w:sz w:val="18"/>
          <w:szCs w:val="18"/>
          <w:lang w:eastAsia="bs-Latn-BA"/>
        </w:rPr>
        <w:br/>
        <w:t>(4) Sadržaj, postupak i način izdavanja uvjerenja iz stava (2) ovog člana, evidenciju o izdatim uvjerenjima, organ unutrašnjih poslova koji će izdavati uvjerenja i druga</w:t>
      </w:r>
      <w:r w:rsidRPr="00673EBD">
        <w:rPr>
          <w:rFonts w:ascii="Trebuchet MS" w:eastAsia="Times New Roman" w:hAnsi="Trebuchet MS" w:cs="Times New Roman"/>
          <w:color w:val="333333"/>
          <w:sz w:val="18"/>
          <w:szCs w:val="18"/>
          <w:lang w:eastAsia="bs-Latn-BA"/>
        </w:rPr>
        <w:br/>
        <w:t>pitanja koja su značajna za izdavanje uvjerenja propisat će Vlada Federacije Bosne i Hercegovine na prijedlog Federalnog ministarstva unutrašnjih poslova u roku osam</w:t>
      </w:r>
      <w:r w:rsidRPr="00673EBD">
        <w:rPr>
          <w:rFonts w:ascii="Trebuchet MS" w:eastAsia="Times New Roman" w:hAnsi="Trebuchet MS" w:cs="Times New Roman"/>
          <w:color w:val="333333"/>
          <w:sz w:val="18"/>
          <w:szCs w:val="18"/>
          <w:lang w:eastAsia="bs-Latn-BA"/>
        </w:rPr>
        <w:br/>
        <w:t>dana od dana stupanja na snagu ovog zakona.</w:t>
      </w:r>
      <w:r w:rsidRPr="00673EBD">
        <w:rPr>
          <w:rFonts w:ascii="Trebuchet MS" w:eastAsia="Times New Roman" w:hAnsi="Trebuchet MS" w:cs="Times New Roman"/>
          <w:color w:val="333333"/>
          <w:sz w:val="18"/>
          <w:szCs w:val="18"/>
          <w:lang w:eastAsia="bs-Latn-BA"/>
        </w:rPr>
        <w:br/>
        <w:t>(5) Uvjerenja o pripadnosti Oružanim snagama za lica iz člana 4. tač. 2., 3., 4. i 5. ovog zakona izdaje Federalno ministarstvo za pitanja boraca i invalida odbrambenooslobodilačkog rata (u daljnjem tekstu: Federalno ministarstvo za pitanja boraca) na posebnom obrascu nakon prethodno izvršene provjere podataka.</w:t>
      </w:r>
      <w:r w:rsidRPr="00673EBD">
        <w:rPr>
          <w:rFonts w:ascii="Trebuchet MS" w:eastAsia="Times New Roman" w:hAnsi="Trebuchet MS" w:cs="Times New Roman"/>
          <w:color w:val="333333"/>
          <w:sz w:val="18"/>
          <w:szCs w:val="18"/>
          <w:lang w:eastAsia="bs-Latn-BA"/>
        </w:rPr>
        <w:br/>
        <w:t>(6) Sadržaj, postupak i način izdavanja uvjerenja iz stava (5) ovog člana propisat će Vlada Federacije Bosne i Hercegovine na prijedlog Federalnog ministarstva za</w:t>
      </w:r>
      <w:r w:rsidRPr="00673EBD">
        <w:rPr>
          <w:rFonts w:ascii="Trebuchet MS" w:eastAsia="Times New Roman" w:hAnsi="Trebuchet MS" w:cs="Times New Roman"/>
          <w:color w:val="333333"/>
          <w:sz w:val="18"/>
          <w:szCs w:val="18"/>
          <w:lang w:eastAsia="bs-Latn-BA"/>
        </w:rPr>
        <w:br/>
        <w:t>pitanja boraca u roku osam dana od dana stupanja na snagu ovog zakona.</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IX. OSIGURANJE SREDSTAVA</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Član 16.</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 Za korisnike penzija koji u skladu sa ovim zakonom ostvare pravo na povoljniju penziju isplata penzija će se finansirati u omjeru 50% iz sredstava podračuna na osnovu člana 126. Zakona o PIO, a 50% iz budžeta Federacije Bosne i</w:t>
      </w:r>
      <w:r w:rsidRPr="00673EBD">
        <w:rPr>
          <w:rFonts w:ascii="Trebuchet MS" w:eastAsia="Times New Roman" w:hAnsi="Trebuchet MS" w:cs="Times New Roman"/>
          <w:color w:val="333333"/>
          <w:sz w:val="18"/>
          <w:szCs w:val="18"/>
          <w:lang w:eastAsia="bs-Latn-BA"/>
        </w:rPr>
        <w:br/>
        <w:t>Hercegovine sve dok korisnik penzije ne ispuni uvjete za starosnu penziju prema Zakonu o PIO, a nakon čega će se refundirati iz budžeta Federacije Bosne i Hercegovine (u daljnjem tekstu: budžet Federacije BiH) samo razlika</w:t>
      </w:r>
      <w:r w:rsidRPr="00673EBD">
        <w:rPr>
          <w:rFonts w:ascii="Trebuchet MS" w:eastAsia="Times New Roman" w:hAnsi="Trebuchet MS" w:cs="Times New Roman"/>
          <w:color w:val="333333"/>
          <w:sz w:val="18"/>
          <w:szCs w:val="18"/>
          <w:lang w:eastAsia="bs-Latn-BA"/>
        </w:rPr>
        <w:br/>
        <w:t>između iznosa penzije koja se isplaćuje i penzije obračunate prema Zakonu o PIO.</w:t>
      </w:r>
      <w:r w:rsidRPr="00673EBD">
        <w:rPr>
          <w:rFonts w:ascii="Trebuchet MS" w:eastAsia="Times New Roman" w:hAnsi="Trebuchet MS" w:cs="Times New Roman"/>
          <w:color w:val="333333"/>
          <w:sz w:val="18"/>
          <w:szCs w:val="18"/>
          <w:lang w:eastAsia="bs-Latn-BA"/>
        </w:rPr>
        <w:br/>
        <w:t>(2) Izračun potrebnih sredstava za finansiranje prava prema ovom zakonu, koja se isplaćuju iz budžeta Federacije BiH, Federalni zavod za penzijsko i invalidsko osiguranje vršit će na način što će za svakog korisnika povoljne penzije</w:t>
      </w:r>
      <w:r w:rsidRPr="00673EBD">
        <w:rPr>
          <w:rFonts w:ascii="Trebuchet MS" w:eastAsia="Times New Roman" w:hAnsi="Trebuchet MS" w:cs="Times New Roman"/>
          <w:color w:val="333333"/>
          <w:sz w:val="18"/>
          <w:szCs w:val="18"/>
          <w:lang w:eastAsia="bs-Latn-BA"/>
        </w:rPr>
        <w:br/>
        <w:t>iskazivati samo razliku između ostvarenog staža osiguranja, posebnog staža priznatog u penzijski staž i staža osiguranja potrebnog za ostvarivanje prava na starosnu penziju prema Zakonu o PIO (40 godina penzijskog staža), prema godinama, u procentima i novčanim sredstvima.</w:t>
      </w:r>
      <w:r w:rsidRPr="00673EBD">
        <w:rPr>
          <w:rFonts w:ascii="Trebuchet MS" w:eastAsia="Times New Roman" w:hAnsi="Trebuchet MS" w:cs="Times New Roman"/>
          <w:color w:val="333333"/>
          <w:sz w:val="18"/>
          <w:szCs w:val="18"/>
          <w:lang w:eastAsia="bs-Latn-BA"/>
        </w:rPr>
        <w:br/>
        <w:t xml:space="preserve">(3) Federalni zavod za penzijsko i invalidsko osiguranje će kod donošenja rješenja za sve korisnike ovog zakona </w:t>
      </w:r>
      <w:r w:rsidRPr="00673EBD">
        <w:rPr>
          <w:rFonts w:ascii="Trebuchet MS" w:eastAsia="Times New Roman" w:hAnsi="Trebuchet MS" w:cs="Times New Roman"/>
          <w:color w:val="333333"/>
          <w:sz w:val="18"/>
          <w:szCs w:val="18"/>
          <w:lang w:eastAsia="bs-Latn-BA"/>
        </w:rPr>
        <w:lastRenderedPageBreak/>
        <w:t>i korisnike drugih zakona kojima se penzije isplaćuju iz sredstava podračuna na osnovu člana 126. Zakona o PIO u rješenjima navesti iznos koji se isplaćuje prema propisima iz penzijskog i invalidskog osiguranja (50% iz sredstava podračuna na osnovu člana 126. Zakona o PIO) i iznos koji pada na teret budžeta Federacije BiH.</w:t>
      </w:r>
      <w:r w:rsidRPr="00673EBD">
        <w:rPr>
          <w:rFonts w:ascii="Trebuchet MS" w:eastAsia="Times New Roman" w:hAnsi="Trebuchet MS" w:cs="Times New Roman"/>
          <w:color w:val="333333"/>
          <w:sz w:val="18"/>
          <w:szCs w:val="18"/>
          <w:lang w:eastAsia="bs-Latn-BA"/>
        </w:rPr>
        <w:br/>
        <w:t>Iznos penzija koji se isplaćuje iz sredstava podračuna, prema članu 126. Zakona o PIO, ne može biti viši od koeficijenata propisanih u članu 6. ovog zakona.</w:t>
      </w:r>
      <w:r w:rsidRPr="00673EBD">
        <w:rPr>
          <w:rFonts w:ascii="Trebuchet MS" w:eastAsia="Times New Roman" w:hAnsi="Trebuchet MS" w:cs="Times New Roman"/>
          <w:color w:val="333333"/>
          <w:sz w:val="18"/>
          <w:szCs w:val="18"/>
          <w:lang w:eastAsia="bs-Latn-BA"/>
        </w:rPr>
        <w:br/>
        <w:t>(4) Dio sufinansiranja ovog zakona koji pada na teret podračuna na osnovu člana 126. Zakona o PIO, kao što je to navedeno u stavu (1) ovog člana, neće se ni u kom</w:t>
      </w:r>
      <w:r w:rsidRPr="00673EBD">
        <w:rPr>
          <w:rFonts w:ascii="Trebuchet MS" w:eastAsia="Times New Roman" w:hAnsi="Trebuchet MS" w:cs="Times New Roman"/>
          <w:color w:val="333333"/>
          <w:sz w:val="18"/>
          <w:szCs w:val="18"/>
          <w:lang w:eastAsia="bs-Latn-BA"/>
        </w:rPr>
        <w:br/>
        <w:t>slučaju povećavati.</w:t>
      </w:r>
      <w:r w:rsidRPr="00673EBD">
        <w:rPr>
          <w:rFonts w:ascii="Trebuchet MS" w:eastAsia="Times New Roman" w:hAnsi="Trebuchet MS" w:cs="Times New Roman"/>
          <w:color w:val="333333"/>
          <w:sz w:val="18"/>
          <w:szCs w:val="18"/>
          <w:lang w:eastAsia="bs-Latn-BA"/>
        </w:rPr>
        <w:br/>
        <w:t>(5) Federalni zavod za penzijsko i invalidsko osiguranje je obavezan vršiti mjesečni obračun sredstava za svakog korisnika prava na penziju koja se osiguravaju u budžetu</w:t>
      </w:r>
      <w:r w:rsidRPr="00673EBD">
        <w:rPr>
          <w:rFonts w:ascii="Trebuchet MS" w:eastAsia="Times New Roman" w:hAnsi="Trebuchet MS" w:cs="Times New Roman"/>
          <w:color w:val="333333"/>
          <w:sz w:val="18"/>
          <w:szCs w:val="18"/>
          <w:lang w:eastAsia="bs-Latn-BA"/>
        </w:rPr>
        <w:br/>
        <w:t>Federacije BiH na način utvrđen stavom (2) ovog člana i dostavljati ih Federalnom ministarstvu rada i socijalne politike na kontrolu i odobrenje, nakon čega će Federalno</w:t>
      </w:r>
      <w:r w:rsidRPr="00673EBD">
        <w:rPr>
          <w:rFonts w:ascii="Trebuchet MS" w:eastAsia="Times New Roman" w:hAnsi="Trebuchet MS" w:cs="Times New Roman"/>
          <w:color w:val="333333"/>
          <w:sz w:val="18"/>
          <w:szCs w:val="18"/>
          <w:lang w:eastAsia="bs-Latn-BA"/>
        </w:rPr>
        <w:br/>
        <w:t>ministarstvo rada i socijalne politike obračun potrebnih sredstava dostavljati Federalnom ministarstvu finansija na uplatu. Ukoliko iznos potreban za realizaciju ovog zakona premaši sredstva predviđena budžetom Federacije BiH, Upravni odbor Federalnog zavoda za penzijsko i invalidsko osiguranje će Federalnom ministarstvu rada i socijalne politike predložiti korekciju isplatnog koeficijenta o čemu će na prijedlog resornog ministarstva odluku donijeti Vlada Federacije Bosne i Hercegovine da bi se osiguralo da iznos predviđen budžetom Federacije BiH ne bude premašen. Ukoliko odluka o usklađivanju koeficijenta ne bude usvojena u roku 30 dana od dana</w:t>
      </w:r>
      <w:r w:rsidRPr="00673EBD">
        <w:rPr>
          <w:rFonts w:ascii="Trebuchet MS" w:eastAsia="Times New Roman" w:hAnsi="Trebuchet MS" w:cs="Times New Roman"/>
          <w:color w:val="333333"/>
          <w:sz w:val="18"/>
          <w:szCs w:val="18"/>
          <w:lang w:eastAsia="bs-Latn-BA"/>
        </w:rPr>
        <w:br/>
        <w:t>prijema prijedloga, Upravni odbor Federalnog zavoda za penzijsko i invalidsko osiguranje će utvrditi isplatni koeficijent da bi se uklopili u raspoloživa finansijska</w:t>
      </w:r>
      <w:r w:rsidRPr="00673EBD">
        <w:rPr>
          <w:rFonts w:ascii="Trebuchet MS" w:eastAsia="Times New Roman" w:hAnsi="Trebuchet MS" w:cs="Times New Roman"/>
          <w:color w:val="333333"/>
          <w:sz w:val="18"/>
          <w:szCs w:val="18"/>
          <w:lang w:eastAsia="bs-Latn-BA"/>
        </w:rPr>
        <w:br/>
        <w:t>sredstva.</w:t>
      </w:r>
      <w:r w:rsidRPr="00673EBD">
        <w:rPr>
          <w:rFonts w:ascii="Trebuchet MS" w:eastAsia="Times New Roman" w:hAnsi="Trebuchet MS" w:cs="Times New Roman"/>
          <w:color w:val="333333"/>
          <w:sz w:val="18"/>
          <w:szCs w:val="18"/>
          <w:lang w:eastAsia="bs-Latn-BA"/>
        </w:rPr>
        <w:br/>
        <w:t>(6) Kada korisnici povoljnijih penzija iz stava (2) ovog člana ispune uvjete na starosnu penziju u skladu sa Zakonom o PIO, Federalni zavod za penzijsko i invalidsko osiguranje će po službenoj dužnosti utvrditi iznos penzije prema</w:t>
      </w:r>
      <w:r w:rsidRPr="00673EBD">
        <w:rPr>
          <w:rFonts w:ascii="Trebuchet MS" w:eastAsia="Times New Roman" w:hAnsi="Trebuchet MS" w:cs="Times New Roman"/>
          <w:color w:val="333333"/>
          <w:sz w:val="18"/>
          <w:szCs w:val="18"/>
          <w:lang w:eastAsia="bs-Latn-BA"/>
        </w:rPr>
        <w:br/>
        <w:t>propisima iz penzijskog i invalidskog osiguranja nakon čega će se iz budžeta Federacije Bosne i Hercegovine finansirati samo razlika između iznosa penzije utvrđene ovim zakonom i penzije obračunate prema Zakonu o PIO</w:t>
      </w:r>
      <w:r w:rsidRPr="00673EBD">
        <w:rPr>
          <w:rFonts w:ascii="Trebuchet MS" w:eastAsia="Times New Roman" w:hAnsi="Trebuchet MS" w:cs="Times New Roman"/>
          <w:color w:val="333333"/>
          <w:sz w:val="18"/>
          <w:szCs w:val="18"/>
          <w:lang w:eastAsia="bs-Latn-BA"/>
        </w:rPr>
        <w:br/>
        <w:t>pri čemu se neće mijenjati iznos penzije utvrđen u skladu sa ovim zakonom.</w:t>
      </w:r>
      <w:r w:rsidRPr="00673EBD">
        <w:rPr>
          <w:rFonts w:ascii="Trebuchet MS" w:eastAsia="Times New Roman" w:hAnsi="Trebuchet MS" w:cs="Times New Roman"/>
          <w:color w:val="333333"/>
          <w:sz w:val="18"/>
          <w:szCs w:val="18"/>
          <w:lang w:eastAsia="bs-Latn-BA"/>
        </w:rPr>
        <w:br/>
        <w:t>(7) Nivo godišnjeg povećanja individualnih penzija prema ovom zakonu neće premašiti stopu inflacije mjerene indeksom potrošačkih cijena iz prethodne godine,</w:t>
      </w:r>
      <w:r w:rsidRPr="00673EBD">
        <w:rPr>
          <w:rFonts w:ascii="Trebuchet MS" w:eastAsia="Times New Roman" w:hAnsi="Trebuchet MS" w:cs="Times New Roman"/>
          <w:color w:val="333333"/>
          <w:sz w:val="18"/>
          <w:szCs w:val="18"/>
          <w:lang w:eastAsia="bs-Latn-BA"/>
        </w:rPr>
        <w:br/>
        <w:t>uzimajući u obzir da iznos pojedinačnih penzija ne može biti manji od najniže penzije u smislu približavanja prosjeka penzija ostvarenih prema ovom zakonu prosjeku</w:t>
      </w:r>
      <w:r w:rsidRPr="00673EBD">
        <w:rPr>
          <w:rFonts w:ascii="Trebuchet MS" w:eastAsia="Times New Roman" w:hAnsi="Trebuchet MS" w:cs="Times New Roman"/>
          <w:color w:val="333333"/>
          <w:sz w:val="18"/>
          <w:szCs w:val="18"/>
          <w:lang w:eastAsia="bs-Latn-BA"/>
        </w:rPr>
        <w:br/>
        <w:t>starosne penzije ostvarene prema Zakonu o PIO, dok će biti ostavljena mogućnost upotrebe obračunskih koeficijenata kako bi se garantiralo da se iznos planiran</w:t>
      </w:r>
      <w:r w:rsidRPr="00673EBD">
        <w:rPr>
          <w:rFonts w:ascii="Trebuchet MS" w:eastAsia="Times New Roman" w:hAnsi="Trebuchet MS" w:cs="Times New Roman"/>
          <w:color w:val="333333"/>
          <w:sz w:val="18"/>
          <w:szCs w:val="18"/>
          <w:lang w:eastAsia="bs-Latn-BA"/>
        </w:rPr>
        <w:br/>
        <w:t>budžetom Federacije BiH za ove namjene neće premašiti, a što je definirano i Zakonom o budžetima u Federaciji Bosne i Hercegovine.</w:t>
      </w:r>
      <w:r w:rsidRPr="00673EBD">
        <w:rPr>
          <w:rFonts w:ascii="Trebuchet MS" w:eastAsia="Times New Roman" w:hAnsi="Trebuchet MS" w:cs="Times New Roman"/>
          <w:color w:val="333333"/>
          <w:sz w:val="18"/>
          <w:szCs w:val="18"/>
          <w:lang w:eastAsia="bs-Latn-BA"/>
        </w:rPr>
        <w:br/>
        <w:t>(8) Izuzetno, ukoliko korisnik povoljne penzije nema staža osiguranja isplata njegove penzije u potpunosti pada na teret budžeta Federacije BiH sve dok je koristi.</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Član 17.</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 O utrošenim sredstvima iz člana 16. ovog zakona Federalni zavod za penzijsko i invalidsko osiguranje putem Federalnog ministarstva rada i socijalne politike izvještava Federalno ministarstvo finansija, a Federalno ministarstvo</w:t>
      </w:r>
      <w:r w:rsidRPr="00673EBD">
        <w:rPr>
          <w:rFonts w:ascii="Trebuchet MS" w:eastAsia="Times New Roman" w:hAnsi="Trebuchet MS" w:cs="Times New Roman"/>
          <w:color w:val="333333"/>
          <w:sz w:val="18"/>
          <w:szCs w:val="18"/>
          <w:lang w:eastAsia="bs-Latn-BA"/>
        </w:rPr>
        <w:br/>
        <w:t>finansija Vladu Federacije Bosne i Hercegovine u skladu sa Zakonom o budžetima u Federaciji Bosne i Hercegovine.</w:t>
      </w:r>
      <w:r w:rsidRPr="00673EBD">
        <w:rPr>
          <w:rFonts w:ascii="Trebuchet MS" w:eastAsia="Times New Roman" w:hAnsi="Trebuchet MS" w:cs="Times New Roman"/>
          <w:color w:val="333333"/>
          <w:sz w:val="18"/>
          <w:szCs w:val="18"/>
          <w:lang w:eastAsia="bs-Latn-BA"/>
        </w:rPr>
        <w:br/>
        <w:t>(2) Dio sredstava za isplatu penzija ostvarenih u skladu sa ovim zakonom osigurat će se u budžetu Federacije BiH na poziciji Federalnog ministarstva rada i socijalne politike.</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Član 18.</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 Nepravilne isplate koje su nastale kao posljedica greške Federalnog zavoda za penzijsko i invalidsko osiguranje, a koje se osiguravaju u budžetu Federacije BiH, nadoknadit će Federalni zavod za penzijsko i invalidsko osiguranje koji će isplaćeni iznos uplatiti na račun budžeta Federacije BiH.</w:t>
      </w:r>
      <w:r w:rsidRPr="00673EBD">
        <w:rPr>
          <w:rFonts w:ascii="Trebuchet MS" w:eastAsia="Times New Roman" w:hAnsi="Trebuchet MS" w:cs="Times New Roman"/>
          <w:color w:val="333333"/>
          <w:sz w:val="18"/>
          <w:szCs w:val="18"/>
          <w:lang w:eastAsia="bs-Latn-BA"/>
        </w:rPr>
        <w:br/>
        <w:t xml:space="preserve">(2) Federalni zavod za penzijsko i invalidsko osiguranje jednom mjesečno putem Federalnog ministarstva rada i </w:t>
      </w:r>
      <w:r w:rsidRPr="00673EBD">
        <w:rPr>
          <w:rFonts w:ascii="Trebuchet MS" w:eastAsia="Times New Roman" w:hAnsi="Trebuchet MS" w:cs="Times New Roman"/>
          <w:color w:val="333333"/>
          <w:sz w:val="18"/>
          <w:szCs w:val="18"/>
          <w:lang w:eastAsia="bs-Latn-BA"/>
        </w:rPr>
        <w:lastRenderedPageBreak/>
        <w:t>socijalne politike obaviještava Vladu Federacije Bosne i Hercegovine o korisnicima penzije kojima je to pravo prestalo u skladu sa članom 12. ovog zakona.</w:t>
      </w:r>
      <w:r w:rsidRPr="00673EBD">
        <w:rPr>
          <w:rFonts w:ascii="Trebuchet MS" w:eastAsia="Times New Roman" w:hAnsi="Trebuchet MS" w:cs="Times New Roman"/>
          <w:color w:val="333333"/>
          <w:sz w:val="18"/>
          <w:szCs w:val="18"/>
          <w:lang w:eastAsia="bs-Latn-BA"/>
        </w:rPr>
        <w:br/>
        <w:t>(3) Nakon dobijanja informacija Vlada Federacije Bosne i Hercegovine će protiv lica koja su zloupotrebom koristili pravo na povoljnu penziju i onih koji su to omogućili i na taj način oštetili budžet Federacije BiH poduzeti zakonom propisane mjere.</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X. NADZOR NAD PROVOĐENJEM ZAKONA</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Član 19.</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 Nadzor nad provođenjem ovog zakona vrši Federalno ministarstvo rada i socijalne politike.</w:t>
      </w:r>
      <w:r w:rsidRPr="00673EBD">
        <w:rPr>
          <w:rFonts w:ascii="Trebuchet MS" w:eastAsia="Times New Roman" w:hAnsi="Trebuchet MS" w:cs="Times New Roman"/>
          <w:color w:val="333333"/>
          <w:sz w:val="18"/>
          <w:szCs w:val="18"/>
          <w:lang w:eastAsia="bs-Latn-BA"/>
        </w:rPr>
        <w:br/>
        <w:t>(2) Federalno ministarstvo rada i socijalne politike nadzor nad provođenjem ovog zakona ostvaruje neposredno i putem nadležne inspekcije kao i na drugi zakonom dozvoljen način.</w:t>
      </w:r>
      <w:r w:rsidRPr="00673EBD">
        <w:rPr>
          <w:rFonts w:ascii="Trebuchet MS" w:eastAsia="Times New Roman" w:hAnsi="Trebuchet MS" w:cs="Times New Roman"/>
          <w:color w:val="333333"/>
          <w:sz w:val="18"/>
          <w:szCs w:val="18"/>
          <w:lang w:eastAsia="bs-Latn-BA"/>
        </w:rPr>
        <w:br/>
        <w:t>(3) Federalni zavod za penzijsko i invalidsko osiguranje dužan je omogućiti ostvarivanje uvida u rješavanje predmeta iz ovog zakona Federalnom ministarstvu rada i socijalne politike i nadležnim inspekcijama i postupati prema njihovim nalozima.</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Član 20.</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Vlada Federacije Bosne i Hercegovine formirat će Komisiju u sastavu od osam članova koju će činiti predstavnici Federalnog ministarstva rada i socijalne politike (tri), Federalnog ministarstva za pitanja boraca (jedan), Federalnog ministarstva unutrašnjih poslova (jedan), Federalnog ministarstva finansija (jedan) i Generalnog sekretarijata Vlade Federacije Bosne i Hercegovine (dva) radi vršenja neposrednog uvida u rješavanje prava prema ovom zakonu.</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XI. KAZNENE ODREDBE</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Član 21.</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(1) Novčanom kaznom od 500,00 KM do 5.000,00 KM bit će kažnjena za prekršaj ustanova, odnosno drugo pravno lice, ako:</w:t>
      </w:r>
      <w:r w:rsidRPr="00673EBD">
        <w:rPr>
          <w:rFonts w:ascii="Trebuchet MS" w:eastAsia="Times New Roman" w:hAnsi="Trebuchet MS" w:cs="Times New Roman"/>
          <w:color w:val="333333"/>
          <w:sz w:val="18"/>
          <w:szCs w:val="18"/>
          <w:lang w:eastAsia="bs-Latn-BA"/>
        </w:rPr>
        <w:br/>
        <w:t>1. korisniku, suprotno odredbama ovog zakona, uskrati ili ograniči prava koja mu pripadaju;</w:t>
      </w:r>
      <w:r w:rsidRPr="00673EBD">
        <w:rPr>
          <w:rFonts w:ascii="Trebuchet MS" w:eastAsia="Times New Roman" w:hAnsi="Trebuchet MS" w:cs="Times New Roman"/>
          <w:color w:val="333333"/>
          <w:sz w:val="18"/>
          <w:szCs w:val="18"/>
          <w:lang w:eastAsia="bs-Latn-BA"/>
        </w:rPr>
        <w:br/>
        <w:t>2. omogući korištenje prava licu kojem ne pripada pravo prema ovom zakonu ili mu ne pripada u tom obimu;</w:t>
      </w:r>
      <w:r w:rsidRPr="00673EBD">
        <w:rPr>
          <w:rFonts w:ascii="Trebuchet MS" w:eastAsia="Times New Roman" w:hAnsi="Trebuchet MS" w:cs="Times New Roman"/>
          <w:color w:val="333333"/>
          <w:sz w:val="18"/>
          <w:szCs w:val="18"/>
          <w:lang w:eastAsia="bs-Latn-BA"/>
        </w:rPr>
        <w:br/>
        <w:t>3. uskrati davanje podataka koje je obavezan dati ili da netačne podatke i obavještenja o osiguraniku;</w:t>
      </w:r>
      <w:r w:rsidRPr="00673EBD">
        <w:rPr>
          <w:rFonts w:ascii="Trebuchet MS" w:eastAsia="Times New Roman" w:hAnsi="Trebuchet MS" w:cs="Times New Roman"/>
          <w:color w:val="333333"/>
          <w:sz w:val="18"/>
          <w:szCs w:val="18"/>
          <w:lang w:eastAsia="bs-Latn-BA"/>
        </w:rPr>
        <w:br/>
        <w:t>4. ne izda rješenje u rokovima propisanim ovim zakonom;</w:t>
      </w:r>
      <w:r w:rsidRPr="00673EBD">
        <w:rPr>
          <w:rFonts w:ascii="Trebuchet MS" w:eastAsia="Times New Roman" w:hAnsi="Trebuchet MS" w:cs="Times New Roman"/>
          <w:color w:val="333333"/>
          <w:sz w:val="18"/>
          <w:szCs w:val="18"/>
          <w:lang w:eastAsia="bs-Latn-BA"/>
        </w:rPr>
        <w:br/>
        <w:t>5. da netačne podatke o visini potrebnih sredstava za isplatu povoljnijih penzija koje padaju na teretbudžeta Federacije BiH;</w:t>
      </w:r>
      <w:r w:rsidRPr="00673EBD">
        <w:rPr>
          <w:rFonts w:ascii="Trebuchet MS" w:eastAsia="Times New Roman" w:hAnsi="Trebuchet MS" w:cs="Times New Roman"/>
          <w:color w:val="333333"/>
          <w:sz w:val="18"/>
          <w:szCs w:val="18"/>
          <w:lang w:eastAsia="bs-Latn-BA"/>
        </w:rPr>
        <w:br/>
        <w:t>6. ne omogući ostvarivanje uvida u upravno rješavanje, ne dostavi potrebne podatke, spise i obavještenja o pitanjima koja se odnose na upravne stvari koje se</w:t>
      </w:r>
      <w:r w:rsidRPr="00673EBD">
        <w:rPr>
          <w:rFonts w:ascii="Trebuchet MS" w:eastAsia="Times New Roman" w:hAnsi="Trebuchet MS" w:cs="Times New Roman"/>
          <w:color w:val="333333"/>
          <w:sz w:val="18"/>
          <w:szCs w:val="18"/>
          <w:lang w:eastAsia="bs-Latn-BA"/>
        </w:rPr>
        <w:br/>
        <w:t>rješavaju u upravnom postupku ili ne postupi po nalozima upravne inspekcije;</w:t>
      </w:r>
      <w:r w:rsidRPr="00673EBD">
        <w:rPr>
          <w:rFonts w:ascii="Trebuchet MS" w:eastAsia="Times New Roman" w:hAnsi="Trebuchet MS" w:cs="Times New Roman"/>
          <w:color w:val="333333"/>
          <w:sz w:val="18"/>
          <w:szCs w:val="18"/>
          <w:lang w:eastAsia="bs-Latn-BA"/>
        </w:rPr>
        <w:br/>
        <w:t>7. Federalnom ministarstvu rada i socijalne politike ili Komisiji koja vrši nadzor nad primjenom zakona onemogući uvid u upravno rješavanje, ne dostavi</w:t>
      </w:r>
      <w:r w:rsidRPr="00673EBD">
        <w:rPr>
          <w:rFonts w:ascii="Trebuchet MS" w:eastAsia="Times New Roman" w:hAnsi="Trebuchet MS" w:cs="Times New Roman"/>
          <w:color w:val="333333"/>
          <w:sz w:val="18"/>
          <w:szCs w:val="18"/>
          <w:lang w:eastAsia="bs-Latn-BA"/>
        </w:rPr>
        <w:br/>
        <w:t>potrebne podatke, spise i obavještenja o pitanjima koja se odnose na upravne stvari koje se rješavaju u upravnom postupku;</w:t>
      </w:r>
      <w:r w:rsidRPr="00673EBD">
        <w:rPr>
          <w:rFonts w:ascii="Trebuchet MS" w:eastAsia="Times New Roman" w:hAnsi="Trebuchet MS" w:cs="Times New Roman"/>
          <w:color w:val="333333"/>
          <w:sz w:val="18"/>
          <w:szCs w:val="18"/>
          <w:lang w:eastAsia="bs-Latn-BA"/>
        </w:rPr>
        <w:br/>
        <w:t>8. ne postupi u skladu sa uputstvom Federalnog ministarstva rada i socijalne politike.</w:t>
      </w:r>
      <w:r w:rsidRPr="00673EBD">
        <w:rPr>
          <w:rFonts w:ascii="Trebuchet MS" w:eastAsia="Times New Roman" w:hAnsi="Trebuchet MS" w:cs="Times New Roman"/>
          <w:color w:val="333333"/>
          <w:sz w:val="18"/>
          <w:szCs w:val="18"/>
          <w:lang w:eastAsia="bs-Latn-BA"/>
        </w:rPr>
        <w:br/>
      </w:r>
      <w:r w:rsidRPr="00673EBD">
        <w:rPr>
          <w:rFonts w:ascii="Trebuchet MS" w:eastAsia="Times New Roman" w:hAnsi="Trebuchet MS" w:cs="Times New Roman"/>
          <w:color w:val="333333"/>
          <w:sz w:val="18"/>
          <w:szCs w:val="18"/>
          <w:lang w:eastAsia="bs-Latn-BA"/>
        </w:rPr>
        <w:lastRenderedPageBreak/>
        <w:t>(2) Novčanom kaznom od 1.500,00 KM bit će kažnjeno fizičko lice koje uz zahtjev za ostvarivanje prava na povoljnu penziju priloži ispravu u kojoj su uneseni netačni podaci koji bitno utiču na ostvarivanje prava i visinu penzije, ukoliko je moglo znati ili je znalo da isprava sadrži netačne ili nepotpune podatke.</w:t>
      </w:r>
      <w:r w:rsidRPr="00673EBD">
        <w:rPr>
          <w:rFonts w:ascii="Trebuchet MS" w:eastAsia="Times New Roman" w:hAnsi="Trebuchet MS" w:cs="Times New Roman"/>
          <w:color w:val="333333"/>
          <w:sz w:val="18"/>
          <w:szCs w:val="18"/>
          <w:lang w:eastAsia="bs-Latn-BA"/>
        </w:rPr>
        <w:br/>
        <w:t>(3) Ako lice iz stava (2) ovog člana ostvari pravo na penziju, dužno je vratiti puni novčani iznos primljenih penzija, bez obzira na to da li je rješenje o prestanku prava na ostvarenu penziju poništeno ili ukinuto.</w:t>
      </w:r>
      <w:r w:rsidRPr="00673EBD">
        <w:rPr>
          <w:rFonts w:ascii="Trebuchet MS" w:eastAsia="Times New Roman" w:hAnsi="Trebuchet MS" w:cs="Times New Roman"/>
          <w:color w:val="333333"/>
          <w:sz w:val="18"/>
          <w:szCs w:val="18"/>
          <w:lang w:eastAsia="bs-Latn-BA"/>
        </w:rPr>
        <w:br/>
        <w:t>(4) Za prekršaj iz stava (1) ovog člana bit će kažnjeno i odgovorno lice u ustanovi, odnosno u drugom pravnom licu novčanom kaznom od 500,00 KM do 1.500,00 KM.</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XII. PRIJELAZNE I ZAVRŠNE ODREDBE</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Član 22.</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Na sva pitanja koja nisu regulirana ovim zakonom primjenjivat će se odredbe Zakona o PIO, ukoliko nisu u suprotnosti sa odredbama ovog zakona.</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Član 23.</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Korištenje prava iz čl. 3. i 4. ovog zakona podliježe reviziji u skladu sa odredbama Zakona o provođenju kontrole zakonitosti korištenja prava iz oblasti branilačko-invalidske zaštite ("Službene novine Federacije BiH", broj 82/09).</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Član 24.</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Prava stečena prema ovom zakonu prestaju kada u toku korištenja prava prestanu da postoje uvjeti za sticanje i ostvarivanje prava u slučajevima i poduvjetima utvrđenim ovim zakonom.</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Član 25.</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Postupak za ostvarivanje prava pokrenut po zahtjevu, koji je podnesen prije stupanja na snagu ovog zakona, okončat će se prema odredbama ovog zakona.</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Član 26.</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Imenice upotrijebljene u ovom zakonu samo u muškom ili samo u ženskom rodu odnose se na oba spola.</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lastRenderedPageBreak/>
        <w:t>Član 27.</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Danom stupanja na snagu ovog zakona prestaje važiti Zakon o potvrđivanju prava na prijevremenu starosnu penziju ostvarenu pod povoljnijim uvjetima ("Službene novine Federacije BiH", br. 42/11 i 37/12).</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Član 28.</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Ovaj zakon stupa na snagu narednog dana od dana objavljivanja u "Službenim novinama Federacije BiH".</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Predsjedavajući</w:t>
      </w:r>
      <w:r w:rsidRPr="00673EBD">
        <w:rPr>
          <w:rFonts w:ascii="Trebuchet MS" w:eastAsia="Times New Roman" w:hAnsi="Trebuchet MS" w:cs="Times New Roman"/>
          <w:color w:val="333333"/>
          <w:sz w:val="18"/>
          <w:szCs w:val="18"/>
          <w:lang w:eastAsia="bs-Latn-BA"/>
        </w:rPr>
        <w:br/>
        <w:t>Doma naroda</w:t>
      </w:r>
      <w:r w:rsidRPr="00673EBD">
        <w:rPr>
          <w:rFonts w:ascii="Trebuchet MS" w:eastAsia="Times New Roman" w:hAnsi="Trebuchet MS" w:cs="Times New Roman"/>
          <w:color w:val="333333"/>
          <w:sz w:val="18"/>
          <w:szCs w:val="18"/>
          <w:lang w:eastAsia="bs-Latn-BA"/>
        </w:rPr>
        <w:br/>
        <w:t>Parlamenta Federacije BiH</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Radoje Vidović</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Predsjedavajući</w:t>
      </w:r>
      <w:r w:rsidRPr="00673EBD">
        <w:rPr>
          <w:rFonts w:ascii="Trebuchet MS" w:eastAsia="Times New Roman" w:hAnsi="Trebuchet MS" w:cs="Times New Roman"/>
          <w:color w:val="333333"/>
          <w:sz w:val="18"/>
          <w:szCs w:val="18"/>
          <w:lang w:eastAsia="bs-Latn-BA"/>
        </w:rPr>
        <w:br/>
        <w:t>Predstavničkog doma</w:t>
      </w:r>
      <w:r w:rsidRPr="00673EBD">
        <w:rPr>
          <w:rFonts w:ascii="Trebuchet MS" w:eastAsia="Times New Roman" w:hAnsi="Trebuchet MS" w:cs="Times New Roman"/>
          <w:color w:val="333333"/>
          <w:sz w:val="18"/>
          <w:szCs w:val="18"/>
          <w:lang w:eastAsia="bs-Latn-BA"/>
        </w:rPr>
        <w:br/>
        <w:t>Parlamenta Federacije BiH</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r w:rsidRPr="00673EBD">
        <w:rPr>
          <w:rFonts w:ascii="Trebuchet MS" w:eastAsia="Times New Roman" w:hAnsi="Trebuchet MS" w:cs="Times New Roman"/>
          <w:color w:val="333333"/>
          <w:sz w:val="18"/>
          <w:szCs w:val="18"/>
          <w:lang w:eastAsia="bs-Latn-BA"/>
        </w:rPr>
        <w:t>Fehim Škaljić</w:t>
      </w: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673EBD" w:rsidRPr="00673EBD" w:rsidRDefault="00673EBD" w:rsidP="00673EBD">
      <w:pPr>
        <w:spacing w:before="100" w:beforeAutospacing="1" w:after="100" w:afterAutospacing="1" w:line="240" w:lineRule="auto"/>
        <w:jc w:val="center"/>
        <w:rPr>
          <w:rFonts w:ascii="Trebuchet MS" w:eastAsia="Times New Roman" w:hAnsi="Trebuchet MS" w:cs="Times New Roman"/>
          <w:color w:val="333333"/>
          <w:sz w:val="18"/>
          <w:szCs w:val="18"/>
          <w:lang w:eastAsia="bs-Latn-BA"/>
        </w:rPr>
      </w:pPr>
    </w:p>
    <w:p w:rsidR="00216157" w:rsidRPr="00673EBD" w:rsidRDefault="00216157" w:rsidP="00673EBD">
      <w:pPr>
        <w:jc w:val="center"/>
        <w:rPr>
          <w:sz w:val="18"/>
          <w:szCs w:val="18"/>
        </w:rPr>
      </w:pPr>
    </w:p>
    <w:sectPr w:rsidR="00216157" w:rsidRPr="00673EBD" w:rsidSect="002161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73EBD"/>
    <w:rsid w:val="00216157"/>
    <w:rsid w:val="00673EBD"/>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157"/>
  </w:style>
  <w:style w:type="paragraph" w:styleId="Heading2">
    <w:name w:val="heading 2"/>
    <w:basedOn w:val="Normal"/>
    <w:link w:val="Heading2Char"/>
    <w:uiPriority w:val="9"/>
    <w:qFormat/>
    <w:rsid w:val="00673EBD"/>
    <w:pPr>
      <w:spacing w:before="100" w:beforeAutospacing="1" w:after="100" w:afterAutospacing="1" w:line="240" w:lineRule="auto"/>
      <w:outlineLvl w:val="1"/>
    </w:pPr>
    <w:rPr>
      <w:rFonts w:ascii="Times New Roman" w:eastAsia="Times New Roman" w:hAnsi="Times New Roman" w:cs="Times New Roman"/>
      <w:b/>
      <w:bCs/>
      <w:sz w:val="36"/>
      <w:szCs w:val="36"/>
      <w:lang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3EBD"/>
    <w:rPr>
      <w:rFonts w:ascii="Times New Roman" w:eastAsia="Times New Roman" w:hAnsi="Times New Roman" w:cs="Times New Roman"/>
      <w:b/>
      <w:bCs/>
      <w:sz w:val="36"/>
      <w:szCs w:val="36"/>
      <w:lang w:eastAsia="bs-Latn-BA"/>
    </w:rPr>
  </w:style>
  <w:style w:type="paragraph" w:styleId="NormalWeb">
    <w:name w:val="Normal (Web)"/>
    <w:basedOn w:val="Normal"/>
    <w:uiPriority w:val="99"/>
    <w:unhideWhenUsed/>
    <w:rsid w:val="00673EBD"/>
    <w:pPr>
      <w:spacing w:before="100" w:beforeAutospacing="1" w:after="100" w:afterAutospacing="1" w:line="240" w:lineRule="auto"/>
    </w:pPr>
    <w:rPr>
      <w:rFonts w:ascii="Times New Roman" w:eastAsia="Times New Roman" w:hAnsi="Times New Roman" w:cs="Times New Roman"/>
      <w:sz w:val="24"/>
      <w:szCs w:val="24"/>
      <w:lang w:eastAsia="bs-Latn-BA"/>
    </w:rPr>
  </w:style>
</w:styles>
</file>

<file path=word/webSettings.xml><?xml version="1.0" encoding="utf-8"?>
<w:webSettings xmlns:r="http://schemas.openxmlformats.org/officeDocument/2006/relationships" xmlns:w="http://schemas.openxmlformats.org/wordprocessingml/2006/main">
  <w:divs>
    <w:div w:id="984242620">
      <w:bodyDiv w:val="1"/>
      <w:marLeft w:val="0"/>
      <w:marRight w:val="0"/>
      <w:marTop w:val="0"/>
      <w:marBottom w:val="0"/>
      <w:divBdr>
        <w:top w:val="none" w:sz="0" w:space="0" w:color="auto"/>
        <w:left w:val="none" w:sz="0" w:space="0" w:color="auto"/>
        <w:bottom w:val="none" w:sz="0" w:space="0" w:color="auto"/>
        <w:right w:val="none" w:sz="0" w:space="0" w:color="auto"/>
      </w:divBdr>
    </w:div>
    <w:div w:id="165340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4021</Words>
  <Characters>22926</Characters>
  <Application>Microsoft Office Word</Application>
  <DocSecurity>0</DocSecurity>
  <Lines>191</Lines>
  <Paragraphs>53</Paragraphs>
  <ScaleCrop>false</ScaleCrop>
  <Company/>
  <LinksUpToDate>false</LinksUpToDate>
  <CharactersWithSpaces>26894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2014-05-06T07:33:00Z</dcterms:created>
  <dcterms:modified xsi:type="dcterms:W3CDTF">2014-05-06T07:37:00Z</dcterms:modified>
</cp:coreProperties>
</file>